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384" w:right="0" w:firstLine="0"/>
        <w:rPr>
          <w:rFonts w:ascii="Times New Roman"/>
          <w:sz w:val="20"/>
        </w:rPr>
      </w:pPr>
      <w:r>
        <w:rPr>
          <w:rFonts w:ascii="Times New Roman"/>
          <w:sz w:val="20"/>
        </w:rPr>
        <w:drawing>
          <wp:inline distT="0" distB="0" distL="0" distR="0">
            <wp:extent cx="2646045" cy="78028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46045" cy="780288"/>
                    </a:xfrm>
                    <a:prstGeom prst="rect">
                      <a:avLst/>
                    </a:prstGeom>
                  </pic:spPr>
                </pic:pic>
              </a:graphicData>
            </a:graphic>
          </wp:inline>
        </w:drawing>
      </w:r>
      <w:r>
        <w:rPr>
          <w:rFonts w:ascii="Times New Roman"/>
          <w:sz w:val="20"/>
        </w:rPr>
      </w:r>
    </w:p>
    <w:p>
      <w:pPr>
        <w:pStyle w:val="BodyText"/>
        <w:spacing w:before="54"/>
        <w:rPr>
          <w:rFonts w:ascii="Times New Roman"/>
          <w:sz w:val="28"/>
        </w:rPr>
      </w:pPr>
    </w:p>
    <w:p>
      <w:pPr>
        <w:pStyle w:val="Heading1"/>
        <w:spacing w:line="259" w:lineRule="auto"/>
      </w:pPr>
      <w:r>
        <w:rPr/>
        <w:t>PRINCIPAL INVESTIGATOR EXTERNAL</w:t>
      </w:r>
      <w:r>
        <w:rPr>
          <w:spacing w:val="-12"/>
        </w:rPr>
        <w:t> </w:t>
      </w:r>
      <w:r>
        <w:rPr/>
        <w:t>IRB</w:t>
      </w:r>
      <w:r>
        <w:rPr>
          <w:spacing w:val="-11"/>
        </w:rPr>
        <w:t> </w:t>
      </w:r>
      <w:r>
        <w:rPr/>
        <w:t>APPLICATION</w:t>
      </w:r>
      <w:r>
        <w:rPr>
          <w:spacing w:val="-11"/>
        </w:rPr>
        <w:t> </w:t>
      </w:r>
      <w:r>
        <w:rPr/>
        <w:t>REQUIREMENTS</w:t>
      </w:r>
    </w:p>
    <w:p>
      <w:pPr>
        <w:pStyle w:val="BodyText"/>
        <w:spacing w:before="23"/>
        <w:rPr>
          <w:b/>
          <w:sz w:val="28"/>
        </w:rPr>
      </w:pPr>
    </w:p>
    <w:p>
      <w:pPr>
        <w:pStyle w:val="BodyText"/>
        <w:spacing w:line="259" w:lineRule="auto"/>
      </w:pPr>
      <w:r>
        <w:rPr/>
        <w:t>When using an external IRB to review a research activity at Stony Brook University, the Principal Investigator must comply with the policy in the Standard Operating Procedures section 17.16 </w:t>
      </w:r>
      <w:hyperlink r:id="rId6">
        <w:r>
          <w:rPr>
            <w:color w:val="0462C1"/>
            <w:u w:val="single" w:color="0462C1"/>
          </w:rPr>
          <w:t>https://research.stonybrook.edu/human-subjects-standard-operating-procedures</w:t>
        </w:r>
      </w:hyperlink>
      <w:r>
        <w:rPr>
          <w:color w:val="0462C1"/>
          <w:u w:val="none"/>
        </w:rPr>
        <w:t> </w:t>
      </w:r>
      <w:r>
        <w:rPr>
          <w:u w:val="none"/>
        </w:rPr>
        <w:t>.</w:t>
      </w:r>
      <w:r>
        <w:rPr>
          <w:spacing w:val="40"/>
          <w:u w:val="none"/>
        </w:rPr>
        <w:t> </w:t>
      </w:r>
      <w:r>
        <w:rPr>
          <w:u w:val="none"/>
        </w:rPr>
        <w:t>The research activity must be registered</w:t>
      </w:r>
      <w:r>
        <w:rPr>
          <w:spacing w:val="-6"/>
          <w:u w:val="none"/>
        </w:rPr>
        <w:t> </w:t>
      </w:r>
      <w:r>
        <w:rPr>
          <w:u w:val="none"/>
        </w:rPr>
        <w:t>with</w:t>
      </w:r>
      <w:r>
        <w:rPr>
          <w:spacing w:val="-5"/>
          <w:u w:val="none"/>
        </w:rPr>
        <w:t> </w:t>
      </w:r>
      <w:r>
        <w:rPr>
          <w:u w:val="none"/>
        </w:rPr>
        <w:t>the</w:t>
      </w:r>
      <w:r>
        <w:rPr>
          <w:spacing w:val="-2"/>
          <w:u w:val="none"/>
        </w:rPr>
        <w:t> </w:t>
      </w:r>
      <w:r>
        <w:rPr>
          <w:u w:val="none"/>
        </w:rPr>
        <w:t>University</w:t>
      </w:r>
      <w:r>
        <w:rPr>
          <w:spacing w:val="-5"/>
          <w:u w:val="none"/>
        </w:rPr>
        <w:t> </w:t>
      </w:r>
      <w:r>
        <w:rPr>
          <w:u w:val="none"/>
        </w:rPr>
        <w:t>prior</w:t>
      </w:r>
      <w:r>
        <w:rPr>
          <w:spacing w:val="-2"/>
          <w:u w:val="none"/>
        </w:rPr>
        <w:t> </w:t>
      </w:r>
      <w:r>
        <w:rPr>
          <w:u w:val="none"/>
        </w:rPr>
        <w:t>to</w:t>
      </w:r>
      <w:r>
        <w:rPr>
          <w:spacing w:val="-5"/>
          <w:u w:val="none"/>
        </w:rPr>
        <w:t> </w:t>
      </w:r>
      <w:r>
        <w:rPr>
          <w:u w:val="none"/>
        </w:rPr>
        <w:t>submission</w:t>
      </w:r>
      <w:r>
        <w:rPr>
          <w:spacing w:val="-4"/>
          <w:u w:val="none"/>
        </w:rPr>
        <w:t> </w:t>
      </w:r>
      <w:r>
        <w:rPr>
          <w:u w:val="none"/>
        </w:rPr>
        <w:t>to</w:t>
      </w:r>
      <w:r>
        <w:rPr>
          <w:spacing w:val="-4"/>
          <w:u w:val="none"/>
        </w:rPr>
        <w:t> </w:t>
      </w:r>
      <w:r>
        <w:rPr>
          <w:u w:val="none"/>
        </w:rPr>
        <w:t>the</w:t>
      </w:r>
      <w:r>
        <w:rPr>
          <w:spacing w:val="-2"/>
          <w:u w:val="none"/>
        </w:rPr>
        <w:t> </w:t>
      </w:r>
      <w:r>
        <w:rPr>
          <w:u w:val="none"/>
        </w:rPr>
        <w:t>external</w:t>
      </w:r>
      <w:r>
        <w:rPr>
          <w:spacing w:val="-3"/>
          <w:u w:val="none"/>
        </w:rPr>
        <w:t> </w:t>
      </w:r>
      <w:r>
        <w:rPr>
          <w:u w:val="none"/>
        </w:rPr>
        <w:t>IRB</w:t>
      </w:r>
      <w:r>
        <w:rPr>
          <w:spacing w:val="-4"/>
          <w:u w:val="none"/>
        </w:rPr>
        <w:t> </w:t>
      </w:r>
      <w:r>
        <w:rPr>
          <w:u w:val="none"/>
        </w:rPr>
        <w:t>following</w:t>
      </w:r>
      <w:r>
        <w:rPr>
          <w:spacing w:val="-3"/>
          <w:u w:val="none"/>
        </w:rPr>
        <w:t> </w:t>
      </w:r>
      <w:r>
        <w:rPr>
          <w:u w:val="none"/>
        </w:rPr>
        <w:t>the</w:t>
      </w:r>
      <w:r>
        <w:rPr>
          <w:spacing w:val="-2"/>
          <w:u w:val="none"/>
        </w:rPr>
        <w:t> </w:t>
      </w:r>
      <w:r>
        <w:rPr>
          <w:u w:val="none"/>
        </w:rPr>
        <w:t>procedures</w:t>
      </w:r>
      <w:r>
        <w:rPr>
          <w:spacing w:val="-2"/>
          <w:u w:val="none"/>
        </w:rPr>
        <w:t> </w:t>
      </w:r>
      <w:r>
        <w:rPr>
          <w:u w:val="none"/>
        </w:rPr>
        <w:t>outlined</w:t>
      </w:r>
      <w:r>
        <w:rPr>
          <w:spacing w:val="-6"/>
          <w:u w:val="none"/>
        </w:rPr>
        <w:t> </w:t>
      </w:r>
      <w:r>
        <w:rPr>
          <w:u w:val="none"/>
        </w:rPr>
        <w:t>below. Post approval</w:t>
      </w:r>
      <w:r>
        <w:rPr>
          <w:spacing w:val="-1"/>
          <w:u w:val="none"/>
        </w:rPr>
        <w:t> </w:t>
      </w:r>
      <w:r>
        <w:rPr>
          <w:u w:val="none"/>
        </w:rPr>
        <w:t>requirements</w:t>
      </w:r>
      <w:r>
        <w:rPr>
          <w:spacing w:val="-3"/>
          <w:u w:val="none"/>
        </w:rPr>
        <w:t> </w:t>
      </w:r>
      <w:r>
        <w:rPr>
          <w:u w:val="none"/>
        </w:rPr>
        <w:t>for</w:t>
      </w:r>
      <w:r>
        <w:rPr>
          <w:spacing w:val="-1"/>
          <w:u w:val="none"/>
        </w:rPr>
        <w:t> </w:t>
      </w:r>
      <w:r>
        <w:rPr>
          <w:u w:val="none"/>
        </w:rPr>
        <w:t>investigators</w:t>
      </w:r>
      <w:r>
        <w:rPr>
          <w:spacing w:val="-3"/>
          <w:u w:val="none"/>
        </w:rPr>
        <w:t> </w:t>
      </w:r>
      <w:r>
        <w:rPr>
          <w:u w:val="none"/>
        </w:rPr>
        <w:t>are</w:t>
      </w:r>
      <w:r>
        <w:rPr>
          <w:spacing w:val="-1"/>
          <w:u w:val="none"/>
        </w:rPr>
        <w:t> </w:t>
      </w:r>
      <w:r>
        <w:rPr>
          <w:u w:val="none"/>
        </w:rPr>
        <w:t>also</w:t>
      </w:r>
      <w:r>
        <w:rPr>
          <w:spacing w:val="-3"/>
          <w:u w:val="none"/>
        </w:rPr>
        <w:t> </w:t>
      </w:r>
      <w:r>
        <w:rPr>
          <w:u w:val="none"/>
        </w:rPr>
        <w:t>summarized below.</w:t>
      </w:r>
      <w:r>
        <w:rPr>
          <w:spacing w:val="-3"/>
          <w:u w:val="none"/>
        </w:rPr>
        <w:t> </w:t>
      </w:r>
      <w:r>
        <w:rPr>
          <w:u w:val="none"/>
        </w:rPr>
        <w:t>The</w:t>
      </w:r>
      <w:r>
        <w:rPr>
          <w:spacing w:val="-4"/>
          <w:u w:val="none"/>
        </w:rPr>
        <w:t> </w:t>
      </w:r>
      <w:r>
        <w:rPr>
          <w:u w:val="none"/>
        </w:rPr>
        <w:t>External</w:t>
      </w:r>
      <w:r>
        <w:rPr>
          <w:spacing w:val="-2"/>
          <w:u w:val="none"/>
        </w:rPr>
        <w:t> </w:t>
      </w:r>
      <w:r>
        <w:rPr>
          <w:u w:val="none"/>
        </w:rPr>
        <w:t>IRB</w:t>
      </w:r>
      <w:r>
        <w:rPr>
          <w:spacing w:val="-3"/>
          <w:u w:val="none"/>
        </w:rPr>
        <w:t> </w:t>
      </w:r>
      <w:r>
        <w:rPr>
          <w:u w:val="none"/>
        </w:rPr>
        <w:t>has</w:t>
      </w:r>
      <w:r>
        <w:rPr>
          <w:spacing w:val="-3"/>
          <w:u w:val="none"/>
        </w:rPr>
        <w:t> </w:t>
      </w:r>
      <w:r>
        <w:rPr>
          <w:u w:val="none"/>
        </w:rPr>
        <w:t>the</w:t>
      </w:r>
      <w:r>
        <w:rPr>
          <w:spacing w:val="-1"/>
          <w:u w:val="none"/>
        </w:rPr>
        <w:t> </w:t>
      </w:r>
      <w:r>
        <w:rPr>
          <w:u w:val="none"/>
        </w:rPr>
        <w:t>same</w:t>
      </w:r>
      <w:r>
        <w:rPr>
          <w:spacing w:val="-3"/>
          <w:u w:val="none"/>
        </w:rPr>
        <w:t> </w:t>
      </w:r>
      <w:r>
        <w:rPr>
          <w:u w:val="none"/>
        </w:rPr>
        <w:t>authority</w:t>
      </w:r>
      <w:r>
        <w:rPr>
          <w:spacing w:val="-4"/>
          <w:u w:val="none"/>
        </w:rPr>
        <w:t> </w:t>
      </w:r>
      <w:r>
        <w:rPr>
          <w:u w:val="none"/>
        </w:rPr>
        <w:t>as</w:t>
      </w:r>
      <w:r>
        <w:rPr>
          <w:spacing w:val="-1"/>
          <w:u w:val="none"/>
        </w:rPr>
        <w:t> </w:t>
      </w:r>
      <w:r>
        <w:rPr>
          <w:u w:val="none"/>
        </w:rPr>
        <w:t>the SBU IRB and all determinations and requirements of the external IRBs are equally binding.</w:t>
      </w:r>
    </w:p>
    <w:p>
      <w:pPr>
        <w:pStyle w:val="BodyText"/>
        <w:spacing w:line="259" w:lineRule="auto" w:before="159"/>
      </w:pPr>
      <w:r>
        <w:rPr/>
        <w:t>SBU remains responsible for the conduct of the research in which it engages. Research reviewed by external IRBs remain</w:t>
      </w:r>
      <w:r>
        <w:rPr>
          <w:spacing w:val="-4"/>
        </w:rPr>
        <w:t> </w:t>
      </w:r>
      <w:r>
        <w:rPr/>
        <w:t>subject</w:t>
      </w:r>
      <w:r>
        <w:rPr>
          <w:spacing w:val="-2"/>
        </w:rPr>
        <w:t> </w:t>
      </w:r>
      <w:r>
        <w:rPr/>
        <w:t>to</w:t>
      </w:r>
      <w:r>
        <w:rPr>
          <w:spacing w:val="-3"/>
        </w:rPr>
        <w:t> </w:t>
      </w:r>
      <w:r>
        <w:rPr/>
        <w:t>review,</w:t>
      </w:r>
      <w:r>
        <w:rPr>
          <w:spacing w:val="-4"/>
        </w:rPr>
        <w:t> </w:t>
      </w:r>
      <w:r>
        <w:rPr/>
        <w:t>approval,</w:t>
      </w:r>
      <w:r>
        <w:rPr>
          <w:spacing w:val="-2"/>
        </w:rPr>
        <w:t> </w:t>
      </w:r>
      <w:r>
        <w:rPr/>
        <w:t>oversight,</w:t>
      </w:r>
      <w:r>
        <w:rPr>
          <w:spacing w:val="-2"/>
        </w:rPr>
        <w:t> </w:t>
      </w:r>
      <w:r>
        <w:rPr/>
        <w:t>and</w:t>
      </w:r>
      <w:r>
        <w:rPr>
          <w:spacing w:val="-6"/>
        </w:rPr>
        <w:t> </w:t>
      </w:r>
      <w:r>
        <w:rPr/>
        <w:t>monitoring</w:t>
      </w:r>
      <w:r>
        <w:rPr>
          <w:spacing w:val="-2"/>
        </w:rPr>
        <w:t> </w:t>
      </w:r>
      <w:r>
        <w:rPr/>
        <w:t>by</w:t>
      </w:r>
      <w:r>
        <w:rPr>
          <w:spacing w:val="-3"/>
        </w:rPr>
        <w:t> </w:t>
      </w:r>
      <w:r>
        <w:rPr/>
        <w:t>SBU (in</w:t>
      </w:r>
      <w:r>
        <w:rPr>
          <w:spacing w:val="-3"/>
        </w:rPr>
        <w:t> </w:t>
      </w:r>
      <w:r>
        <w:rPr/>
        <w:t>cooperation</w:t>
      </w:r>
      <w:r>
        <w:rPr>
          <w:spacing w:val="-3"/>
        </w:rPr>
        <w:t> </w:t>
      </w:r>
      <w:r>
        <w:rPr/>
        <w:t>with</w:t>
      </w:r>
      <w:r>
        <w:rPr>
          <w:spacing w:val="-4"/>
        </w:rPr>
        <w:t> </w:t>
      </w:r>
      <w:r>
        <w:rPr/>
        <w:t>the</w:t>
      </w:r>
      <w:r>
        <w:rPr>
          <w:spacing w:val="-4"/>
        </w:rPr>
        <w:t> </w:t>
      </w:r>
      <w:r>
        <w:rPr/>
        <w:t>reviewing</w:t>
      </w:r>
      <w:r>
        <w:rPr>
          <w:spacing w:val="-2"/>
        </w:rPr>
        <w:t> </w:t>
      </w:r>
      <w:r>
        <w:rPr/>
        <w:t>IRB</w:t>
      </w:r>
      <w:r>
        <w:rPr>
          <w:spacing w:val="-3"/>
        </w:rPr>
        <w:t> </w:t>
      </w:r>
      <w:r>
        <w:rPr/>
        <w:t>when appropriate) and must adhere to all applicable policies, procedures, and requirements of the University HRPP.</w:t>
      </w:r>
    </w:p>
    <w:p>
      <w:pPr>
        <w:pStyle w:val="Heading2"/>
        <w:numPr>
          <w:ilvl w:val="0"/>
          <w:numId w:val="1"/>
        </w:numPr>
        <w:tabs>
          <w:tab w:pos="359" w:val="left" w:leader="none"/>
        </w:tabs>
        <w:spacing w:line="240" w:lineRule="auto" w:before="161" w:after="0"/>
        <w:ind w:left="359" w:right="0" w:hanging="359"/>
        <w:jc w:val="left"/>
        <w:rPr>
          <w:rFonts w:ascii="Symbol" w:hAnsi="Symbol"/>
          <w:b w:val="0"/>
        </w:rPr>
      </w:pPr>
      <w:r>
        <w:rPr/>
        <w:t>Responsibilities</w:t>
      </w:r>
      <w:r>
        <w:rPr>
          <w:spacing w:val="-5"/>
        </w:rPr>
        <w:t> </w:t>
      </w:r>
      <w:r>
        <w:rPr/>
        <w:t>of</w:t>
      </w:r>
      <w:r>
        <w:rPr>
          <w:spacing w:val="-5"/>
        </w:rPr>
        <w:t> </w:t>
      </w:r>
      <w:r>
        <w:rPr/>
        <w:t>the</w:t>
      </w:r>
      <w:r>
        <w:rPr>
          <w:spacing w:val="-5"/>
        </w:rPr>
        <w:t> </w:t>
      </w:r>
      <w:r>
        <w:rPr/>
        <w:t>SBU</w:t>
      </w:r>
      <w:r>
        <w:rPr>
          <w:spacing w:val="-3"/>
        </w:rPr>
        <w:t> </w:t>
      </w:r>
      <w:r>
        <w:rPr/>
        <w:t>Investigator</w:t>
      </w:r>
      <w:r>
        <w:rPr>
          <w:spacing w:val="-4"/>
        </w:rPr>
        <w:t> </w:t>
      </w:r>
      <w:r>
        <w:rPr/>
        <w:t>When</w:t>
      </w:r>
      <w:r>
        <w:rPr>
          <w:spacing w:val="-5"/>
        </w:rPr>
        <w:t> </w:t>
      </w:r>
      <w:r>
        <w:rPr/>
        <w:t>Using</w:t>
      </w:r>
      <w:r>
        <w:rPr>
          <w:spacing w:val="-3"/>
        </w:rPr>
        <w:t> </w:t>
      </w:r>
      <w:r>
        <w:rPr/>
        <w:t>an</w:t>
      </w:r>
      <w:r>
        <w:rPr>
          <w:spacing w:val="-5"/>
        </w:rPr>
        <w:t> </w:t>
      </w:r>
      <w:r>
        <w:rPr/>
        <w:t>External</w:t>
      </w:r>
      <w:r>
        <w:rPr>
          <w:spacing w:val="-4"/>
        </w:rPr>
        <w:t> </w:t>
      </w:r>
      <w:r>
        <w:rPr>
          <w:spacing w:val="-5"/>
        </w:rPr>
        <w:t>IRB</w:t>
      </w:r>
    </w:p>
    <w:p>
      <w:pPr>
        <w:pStyle w:val="ListParagraph"/>
        <w:numPr>
          <w:ilvl w:val="1"/>
          <w:numId w:val="1"/>
        </w:numPr>
        <w:tabs>
          <w:tab w:pos="1080" w:val="left" w:leader="none"/>
        </w:tabs>
        <w:spacing w:line="256" w:lineRule="auto" w:before="21" w:after="0"/>
        <w:ind w:left="1080" w:right="79" w:hanging="360"/>
        <w:jc w:val="both"/>
        <w:rPr>
          <w:sz w:val="23"/>
        </w:rPr>
      </w:pPr>
      <w:r>
        <w:rPr>
          <w:sz w:val="23"/>
        </w:rPr>
        <w:t>The</w:t>
      </w:r>
      <w:r>
        <w:rPr>
          <w:spacing w:val="-1"/>
          <w:sz w:val="23"/>
        </w:rPr>
        <w:t> </w:t>
      </w:r>
      <w:r>
        <w:rPr>
          <w:sz w:val="23"/>
        </w:rPr>
        <w:t>SBU Investigator</w:t>
      </w:r>
      <w:r>
        <w:rPr>
          <w:spacing w:val="-2"/>
          <w:sz w:val="23"/>
        </w:rPr>
        <w:t> </w:t>
      </w:r>
      <w:r>
        <w:rPr>
          <w:sz w:val="23"/>
        </w:rPr>
        <w:t>must</w:t>
      </w:r>
      <w:r>
        <w:rPr>
          <w:spacing w:val="-1"/>
          <w:sz w:val="23"/>
        </w:rPr>
        <w:t> </w:t>
      </w:r>
      <w:r>
        <w:rPr>
          <w:sz w:val="23"/>
        </w:rPr>
        <w:t>be</w:t>
      </w:r>
      <w:r>
        <w:rPr>
          <w:spacing w:val="-1"/>
          <w:sz w:val="23"/>
        </w:rPr>
        <w:t> </w:t>
      </w:r>
      <w:r>
        <w:rPr>
          <w:sz w:val="23"/>
        </w:rPr>
        <w:t>familiar with,</w:t>
      </w:r>
      <w:r>
        <w:rPr>
          <w:spacing w:val="-1"/>
          <w:sz w:val="23"/>
        </w:rPr>
        <w:t> </w:t>
      </w:r>
      <w:r>
        <w:rPr>
          <w:sz w:val="23"/>
        </w:rPr>
        <w:t>and</w:t>
      </w:r>
      <w:r>
        <w:rPr>
          <w:spacing w:val="-2"/>
          <w:sz w:val="23"/>
        </w:rPr>
        <w:t> </w:t>
      </w:r>
      <w:r>
        <w:rPr>
          <w:sz w:val="23"/>
        </w:rPr>
        <w:t>comply</w:t>
      </w:r>
      <w:r>
        <w:rPr>
          <w:spacing w:val="-2"/>
          <w:sz w:val="23"/>
        </w:rPr>
        <w:t> </w:t>
      </w:r>
      <w:r>
        <w:rPr>
          <w:sz w:val="23"/>
        </w:rPr>
        <w:t>with</w:t>
      </w:r>
      <w:r>
        <w:rPr>
          <w:spacing w:val="-3"/>
          <w:sz w:val="23"/>
        </w:rPr>
        <w:t> </w:t>
      </w:r>
      <w:r>
        <w:rPr>
          <w:sz w:val="23"/>
        </w:rPr>
        <w:t>the external</w:t>
      </w:r>
      <w:r>
        <w:rPr>
          <w:spacing w:val="-1"/>
          <w:sz w:val="23"/>
        </w:rPr>
        <w:t> </w:t>
      </w:r>
      <w:r>
        <w:rPr>
          <w:sz w:val="23"/>
        </w:rPr>
        <w:t>IRB’s policies</w:t>
      </w:r>
      <w:r>
        <w:rPr>
          <w:spacing w:val="-2"/>
          <w:sz w:val="23"/>
        </w:rPr>
        <w:t> </w:t>
      </w:r>
      <w:r>
        <w:rPr>
          <w:sz w:val="23"/>
        </w:rPr>
        <w:t>and</w:t>
      </w:r>
      <w:r>
        <w:rPr>
          <w:spacing w:val="-2"/>
          <w:sz w:val="23"/>
        </w:rPr>
        <w:t> </w:t>
      </w:r>
      <w:r>
        <w:rPr>
          <w:sz w:val="23"/>
        </w:rPr>
        <w:t>procedures for</w:t>
      </w:r>
      <w:r>
        <w:rPr>
          <w:spacing w:val="-2"/>
          <w:sz w:val="23"/>
        </w:rPr>
        <w:t> </w:t>
      </w:r>
      <w:r>
        <w:rPr>
          <w:sz w:val="23"/>
        </w:rPr>
        <w:t>initial</w:t>
      </w:r>
      <w:r>
        <w:rPr>
          <w:spacing w:val="-3"/>
          <w:sz w:val="23"/>
        </w:rPr>
        <w:t> </w:t>
      </w:r>
      <w:r>
        <w:rPr>
          <w:sz w:val="23"/>
        </w:rPr>
        <w:t>and</w:t>
      </w:r>
      <w:r>
        <w:rPr>
          <w:spacing w:val="-4"/>
          <w:sz w:val="23"/>
        </w:rPr>
        <w:t> </w:t>
      </w:r>
      <w:r>
        <w:rPr>
          <w:sz w:val="23"/>
        </w:rPr>
        <w:t>continuing</w:t>
      </w:r>
      <w:r>
        <w:rPr>
          <w:spacing w:val="-3"/>
          <w:sz w:val="23"/>
        </w:rPr>
        <w:t> </w:t>
      </w:r>
      <w:r>
        <w:rPr>
          <w:sz w:val="23"/>
        </w:rPr>
        <w:t>review,</w:t>
      </w:r>
      <w:r>
        <w:rPr>
          <w:spacing w:val="-4"/>
          <w:sz w:val="23"/>
        </w:rPr>
        <w:t> </w:t>
      </w:r>
      <w:r>
        <w:rPr>
          <w:sz w:val="23"/>
        </w:rPr>
        <w:t>record</w:t>
      </w:r>
      <w:r>
        <w:rPr>
          <w:spacing w:val="-4"/>
          <w:sz w:val="23"/>
        </w:rPr>
        <w:t> </w:t>
      </w:r>
      <w:r>
        <w:rPr>
          <w:sz w:val="23"/>
        </w:rPr>
        <w:t>keeping,</w:t>
      </w:r>
      <w:r>
        <w:rPr>
          <w:spacing w:val="-3"/>
          <w:sz w:val="23"/>
        </w:rPr>
        <w:t> </w:t>
      </w:r>
      <w:r>
        <w:rPr>
          <w:sz w:val="23"/>
        </w:rPr>
        <w:t>prompt</w:t>
      </w:r>
      <w:r>
        <w:rPr>
          <w:spacing w:val="-3"/>
          <w:sz w:val="23"/>
        </w:rPr>
        <w:t> </w:t>
      </w:r>
      <w:r>
        <w:rPr>
          <w:sz w:val="23"/>
        </w:rPr>
        <w:t>reporting,</w:t>
      </w:r>
      <w:r>
        <w:rPr>
          <w:spacing w:val="-3"/>
          <w:sz w:val="23"/>
        </w:rPr>
        <w:t> </w:t>
      </w:r>
      <w:r>
        <w:rPr>
          <w:sz w:val="23"/>
        </w:rPr>
        <w:t>and</w:t>
      </w:r>
      <w:r>
        <w:rPr>
          <w:spacing w:val="-4"/>
          <w:sz w:val="23"/>
        </w:rPr>
        <w:t> </w:t>
      </w:r>
      <w:r>
        <w:rPr>
          <w:sz w:val="23"/>
        </w:rPr>
        <w:t>any</w:t>
      </w:r>
      <w:r>
        <w:rPr>
          <w:spacing w:val="-4"/>
          <w:sz w:val="23"/>
        </w:rPr>
        <w:t> </w:t>
      </w:r>
      <w:r>
        <w:rPr>
          <w:sz w:val="23"/>
        </w:rPr>
        <w:t>additional</w:t>
      </w:r>
      <w:r>
        <w:rPr>
          <w:spacing w:val="-3"/>
          <w:sz w:val="23"/>
        </w:rPr>
        <w:t> </w:t>
      </w:r>
      <w:r>
        <w:rPr>
          <w:sz w:val="23"/>
        </w:rPr>
        <w:t>requirements</w:t>
      </w:r>
      <w:r>
        <w:rPr>
          <w:spacing w:val="-3"/>
          <w:sz w:val="23"/>
        </w:rPr>
        <w:t> </w:t>
      </w:r>
      <w:r>
        <w:rPr>
          <w:sz w:val="23"/>
        </w:rPr>
        <w:t>or procedures outlined in the IRB reliance agreement or companion materials (e.g., reliance SOPs)</w:t>
      </w:r>
    </w:p>
    <w:p>
      <w:pPr>
        <w:pStyle w:val="ListParagraph"/>
        <w:numPr>
          <w:ilvl w:val="1"/>
          <w:numId w:val="1"/>
        </w:numPr>
        <w:tabs>
          <w:tab w:pos="1079" w:val="left" w:leader="none"/>
        </w:tabs>
        <w:spacing w:line="240" w:lineRule="auto" w:before="1" w:after="0"/>
        <w:ind w:left="1079" w:right="0" w:hanging="359"/>
        <w:jc w:val="both"/>
        <w:rPr>
          <w:sz w:val="23"/>
        </w:rPr>
      </w:pPr>
      <w:r>
        <w:rPr>
          <w:sz w:val="23"/>
        </w:rPr>
        <w:t>Expectations</w:t>
      </w:r>
      <w:r>
        <w:rPr>
          <w:spacing w:val="-5"/>
          <w:sz w:val="23"/>
        </w:rPr>
        <w:t> </w:t>
      </w:r>
      <w:r>
        <w:rPr>
          <w:sz w:val="23"/>
        </w:rPr>
        <w:t>of</w:t>
      </w:r>
      <w:r>
        <w:rPr>
          <w:spacing w:val="-6"/>
          <w:sz w:val="23"/>
        </w:rPr>
        <w:t> </w:t>
      </w:r>
      <w:r>
        <w:rPr>
          <w:sz w:val="23"/>
        </w:rPr>
        <w:t>PI</w:t>
      </w:r>
      <w:r>
        <w:rPr>
          <w:spacing w:val="-3"/>
          <w:sz w:val="23"/>
        </w:rPr>
        <w:t> </w:t>
      </w:r>
      <w:r>
        <w:rPr>
          <w:sz w:val="23"/>
        </w:rPr>
        <w:t>compliance,</w:t>
      </w:r>
      <w:r>
        <w:rPr>
          <w:spacing w:val="-3"/>
          <w:sz w:val="23"/>
        </w:rPr>
        <w:t> </w:t>
      </w:r>
      <w:r>
        <w:rPr>
          <w:sz w:val="23"/>
        </w:rPr>
        <w:t>as</w:t>
      </w:r>
      <w:r>
        <w:rPr>
          <w:spacing w:val="-2"/>
          <w:sz w:val="23"/>
        </w:rPr>
        <w:t> </w:t>
      </w:r>
      <w:r>
        <w:rPr>
          <w:sz w:val="23"/>
        </w:rPr>
        <w:t>detailed</w:t>
      </w:r>
      <w:r>
        <w:rPr>
          <w:spacing w:val="-4"/>
          <w:sz w:val="23"/>
        </w:rPr>
        <w:t> </w:t>
      </w:r>
      <w:r>
        <w:rPr>
          <w:sz w:val="23"/>
        </w:rPr>
        <w:t>in</w:t>
      </w:r>
      <w:r>
        <w:rPr>
          <w:spacing w:val="-4"/>
          <w:sz w:val="23"/>
        </w:rPr>
        <w:t> </w:t>
      </w:r>
      <w:r>
        <w:rPr>
          <w:sz w:val="23"/>
        </w:rPr>
        <w:t>the</w:t>
      </w:r>
      <w:r>
        <w:rPr>
          <w:spacing w:val="1"/>
          <w:sz w:val="23"/>
        </w:rPr>
        <w:t> </w:t>
      </w:r>
      <w:r>
        <w:rPr>
          <w:sz w:val="23"/>
        </w:rPr>
        <w:t>SOPs,</w:t>
      </w:r>
      <w:r>
        <w:rPr>
          <w:spacing w:val="-5"/>
          <w:sz w:val="23"/>
        </w:rPr>
        <w:t> </w:t>
      </w:r>
      <w:r>
        <w:rPr>
          <w:sz w:val="23"/>
        </w:rPr>
        <w:t>remain</w:t>
      </w:r>
      <w:r>
        <w:rPr>
          <w:spacing w:val="-4"/>
          <w:sz w:val="23"/>
        </w:rPr>
        <w:t> </w:t>
      </w:r>
      <w:r>
        <w:rPr>
          <w:sz w:val="23"/>
        </w:rPr>
        <w:t>in</w:t>
      </w:r>
      <w:r>
        <w:rPr>
          <w:spacing w:val="-4"/>
          <w:sz w:val="23"/>
        </w:rPr>
        <w:t> </w:t>
      </w:r>
      <w:r>
        <w:rPr>
          <w:sz w:val="23"/>
        </w:rPr>
        <w:t>place</w:t>
      </w:r>
      <w:r>
        <w:rPr>
          <w:spacing w:val="-5"/>
          <w:sz w:val="23"/>
        </w:rPr>
        <w:t> </w:t>
      </w:r>
      <w:r>
        <w:rPr>
          <w:sz w:val="23"/>
        </w:rPr>
        <w:t>regardless</w:t>
      </w:r>
      <w:r>
        <w:rPr>
          <w:spacing w:val="-4"/>
          <w:sz w:val="23"/>
        </w:rPr>
        <w:t> </w:t>
      </w:r>
      <w:r>
        <w:rPr>
          <w:sz w:val="23"/>
        </w:rPr>
        <w:t>of</w:t>
      </w:r>
      <w:r>
        <w:rPr>
          <w:spacing w:val="-3"/>
          <w:sz w:val="23"/>
        </w:rPr>
        <w:t> </w:t>
      </w:r>
      <w:r>
        <w:rPr>
          <w:sz w:val="23"/>
        </w:rPr>
        <w:t>the</w:t>
      </w:r>
      <w:r>
        <w:rPr>
          <w:spacing w:val="-4"/>
          <w:sz w:val="23"/>
        </w:rPr>
        <w:t> </w:t>
      </w:r>
      <w:r>
        <w:rPr>
          <w:sz w:val="23"/>
        </w:rPr>
        <w:t>reviewing</w:t>
      </w:r>
      <w:r>
        <w:rPr>
          <w:spacing w:val="-4"/>
          <w:sz w:val="23"/>
        </w:rPr>
        <w:t> IRB.</w:t>
      </w:r>
    </w:p>
    <w:p>
      <w:pPr>
        <w:pStyle w:val="ListParagraph"/>
        <w:numPr>
          <w:ilvl w:val="1"/>
          <w:numId w:val="1"/>
        </w:numPr>
        <w:tabs>
          <w:tab w:pos="1080" w:val="left" w:leader="none"/>
        </w:tabs>
        <w:spacing w:line="256" w:lineRule="auto" w:before="15" w:after="0"/>
        <w:ind w:left="1080" w:right="311" w:hanging="360"/>
        <w:jc w:val="left"/>
        <w:rPr>
          <w:sz w:val="23"/>
        </w:rPr>
      </w:pPr>
      <w:r>
        <w:rPr>
          <w:sz w:val="23"/>
        </w:rPr>
        <w:t>Even</w:t>
      </w:r>
      <w:r>
        <w:rPr>
          <w:spacing w:val="-3"/>
          <w:sz w:val="23"/>
        </w:rPr>
        <w:t> </w:t>
      </w:r>
      <w:r>
        <w:rPr>
          <w:sz w:val="23"/>
        </w:rPr>
        <w:t>though</w:t>
      </w:r>
      <w:r>
        <w:rPr>
          <w:spacing w:val="-3"/>
          <w:sz w:val="23"/>
        </w:rPr>
        <w:t> </w:t>
      </w:r>
      <w:r>
        <w:rPr>
          <w:sz w:val="23"/>
        </w:rPr>
        <w:t>the</w:t>
      </w:r>
      <w:r>
        <w:rPr>
          <w:spacing w:val="-1"/>
          <w:sz w:val="23"/>
        </w:rPr>
        <w:t> </w:t>
      </w:r>
      <w:r>
        <w:rPr>
          <w:sz w:val="23"/>
        </w:rPr>
        <w:t>External</w:t>
      </w:r>
      <w:r>
        <w:rPr>
          <w:spacing w:val="-4"/>
          <w:sz w:val="23"/>
        </w:rPr>
        <w:t> </w:t>
      </w:r>
      <w:r>
        <w:rPr>
          <w:sz w:val="23"/>
        </w:rPr>
        <w:t>IRB</w:t>
      </w:r>
      <w:r>
        <w:rPr>
          <w:spacing w:val="-2"/>
          <w:sz w:val="23"/>
        </w:rPr>
        <w:t> </w:t>
      </w:r>
      <w:r>
        <w:rPr>
          <w:sz w:val="23"/>
        </w:rPr>
        <w:t>may</w:t>
      </w:r>
      <w:r>
        <w:rPr>
          <w:spacing w:val="-3"/>
          <w:sz w:val="23"/>
        </w:rPr>
        <w:t> </w:t>
      </w:r>
      <w:r>
        <w:rPr>
          <w:sz w:val="23"/>
        </w:rPr>
        <w:t>be</w:t>
      </w:r>
      <w:r>
        <w:rPr>
          <w:spacing w:val="-1"/>
          <w:sz w:val="23"/>
        </w:rPr>
        <w:t> </w:t>
      </w:r>
      <w:r>
        <w:rPr>
          <w:sz w:val="23"/>
        </w:rPr>
        <w:t>reviewing</w:t>
      </w:r>
      <w:r>
        <w:rPr>
          <w:spacing w:val="-3"/>
          <w:sz w:val="23"/>
        </w:rPr>
        <w:t> </w:t>
      </w:r>
      <w:r>
        <w:rPr>
          <w:sz w:val="23"/>
        </w:rPr>
        <w:t>the</w:t>
      </w:r>
      <w:r>
        <w:rPr>
          <w:spacing w:val="-3"/>
          <w:sz w:val="23"/>
        </w:rPr>
        <w:t> </w:t>
      </w:r>
      <w:r>
        <w:rPr>
          <w:sz w:val="23"/>
        </w:rPr>
        <w:t>study,</w:t>
      </w:r>
      <w:r>
        <w:rPr>
          <w:spacing w:val="-2"/>
          <w:sz w:val="23"/>
        </w:rPr>
        <w:t> </w:t>
      </w:r>
      <w:r>
        <w:rPr>
          <w:sz w:val="23"/>
        </w:rPr>
        <w:t>it</w:t>
      </w:r>
      <w:r>
        <w:rPr>
          <w:spacing w:val="-2"/>
          <w:sz w:val="23"/>
        </w:rPr>
        <w:t> </w:t>
      </w:r>
      <w:r>
        <w:rPr>
          <w:sz w:val="23"/>
        </w:rPr>
        <w:t>must</w:t>
      </w:r>
      <w:r>
        <w:rPr>
          <w:spacing w:val="-2"/>
          <w:sz w:val="23"/>
        </w:rPr>
        <w:t> </w:t>
      </w:r>
      <w:r>
        <w:rPr>
          <w:sz w:val="23"/>
        </w:rPr>
        <w:t>not</w:t>
      </w:r>
      <w:r>
        <w:rPr>
          <w:spacing w:val="-4"/>
          <w:sz w:val="23"/>
        </w:rPr>
        <w:t> </w:t>
      </w:r>
      <w:r>
        <w:rPr>
          <w:sz w:val="23"/>
        </w:rPr>
        <w:t>commence</w:t>
      </w:r>
      <w:r>
        <w:rPr>
          <w:spacing w:val="-1"/>
          <w:sz w:val="23"/>
        </w:rPr>
        <w:t> </w:t>
      </w:r>
      <w:r>
        <w:rPr>
          <w:sz w:val="23"/>
        </w:rPr>
        <w:t>at</w:t>
      </w:r>
      <w:r>
        <w:rPr>
          <w:spacing w:val="-2"/>
          <w:sz w:val="23"/>
        </w:rPr>
        <w:t> </w:t>
      </w:r>
      <w:r>
        <w:rPr>
          <w:sz w:val="23"/>
        </w:rPr>
        <w:t>SBU</w:t>
      </w:r>
      <w:r>
        <w:rPr>
          <w:spacing w:val="-4"/>
          <w:sz w:val="23"/>
        </w:rPr>
        <w:t> </w:t>
      </w:r>
      <w:r>
        <w:rPr>
          <w:sz w:val="23"/>
        </w:rPr>
        <w:t>until</w:t>
      </w:r>
      <w:r>
        <w:rPr>
          <w:spacing w:val="-3"/>
          <w:sz w:val="23"/>
        </w:rPr>
        <w:t> </w:t>
      </w:r>
      <w:r>
        <w:rPr>
          <w:sz w:val="23"/>
        </w:rPr>
        <w:t>all</w:t>
      </w:r>
      <w:r>
        <w:rPr>
          <w:spacing w:val="-2"/>
          <w:sz w:val="23"/>
        </w:rPr>
        <w:t> </w:t>
      </w:r>
      <w:r>
        <w:rPr>
          <w:sz w:val="23"/>
        </w:rPr>
        <w:t>HSR training, COI disclosure, and required ancillary reviews and certifications (e.g., Chair endorsement, University Hospital sign-offs, IBC, RDRC etc.) have been satisfied</w:t>
      </w:r>
    </w:p>
    <w:p>
      <w:pPr>
        <w:pStyle w:val="Heading2"/>
        <w:numPr>
          <w:ilvl w:val="0"/>
          <w:numId w:val="1"/>
        </w:numPr>
        <w:tabs>
          <w:tab w:pos="157" w:val="left" w:leader="none"/>
        </w:tabs>
        <w:spacing w:line="240" w:lineRule="auto" w:before="162" w:after="0"/>
        <w:ind w:left="157" w:right="0" w:hanging="157"/>
        <w:jc w:val="left"/>
        <w:rPr>
          <w:rFonts w:ascii="Symbol" w:hAnsi="Symbol"/>
        </w:rPr>
      </w:pPr>
      <w:r>
        <w:rPr/>
        <w:t>Institutional</w:t>
      </w:r>
      <w:r>
        <w:rPr>
          <w:spacing w:val="-9"/>
        </w:rPr>
        <w:t> </w:t>
      </w:r>
      <w:r>
        <w:rPr/>
        <w:t>Registration</w:t>
      </w:r>
      <w:r>
        <w:rPr>
          <w:spacing w:val="-8"/>
        </w:rPr>
        <w:t> </w:t>
      </w:r>
      <w:r>
        <w:rPr>
          <w:spacing w:val="-2"/>
        </w:rPr>
        <w:t>Requirement:</w:t>
      </w:r>
    </w:p>
    <w:p>
      <w:pPr>
        <w:pStyle w:val="BodyText"/>
        <w:spacing w:line="259" w:lineRule="auto" w:before="182"/>
      </w:pPr>
      <w:r>
        <w:rPr/>
        <w:t>Studies</w:t>
      </w:r>
      <w:r>
        <w:rPr>
          <w:spacing w:val="-2"/>
        </w:rPr>
        <w:t> </w:t>
      </w:r>
      <w:r>
        <w:rPr/>
        <w:t>that</w:t>
      </w:r>
      <w:r>
        <w:rPr>
          <w:spacing w:val="-2"/>
        </w:rPr>
        <w:t> </w:t>
      </w:r>
      <w:r>
        <w:rPr/>
        <w:t>will</w:t>
      </w:r>
      <w:r>
        <w:rPr>
          <w:spacing w:val="-2"/>
        </w:rPr>
        <w:t> </w:t>
      </w:r>
      <w:r>
        <w:rPr/>
        <w:t>be</w:t>
      </w:r>
      <w:r>
        <w:rPr>
          <w:spacing w:val="-3"/>
        </w:rPr>
        <w:t> </w:t>
      </w:r>
      <w:r>
        <w:rPr/>
        <w:t>reviewed</w:t>
      </w:r>
      <w:r>
        <w:rPr>
          <w:spacing w:val="-3"/>
        </w:rPr>
        <w:t> </w:t>
      </w:r>
      <w:r>
        <w:rPr/>
        <w:t>by</w:t>
      </w:r>
      <w:r>
        <w:rPr>
          <w:spacing w:val="-3"/>
        </w:rPr>
        <w:t> </w:t>
      </w:r>
      <w:r>
        <w:rPr/>
        <w:t>external</w:t>
      </w:r>
      <w:r>
        <w:rPr>
          <w:spacing w:val="-2"/>
        </w:rPr>
        <w:t> </w:t>
      </w:r>
      <w:r>
        <w:rPr/>
        <w:t>IRBs</w:t>
      </w:r>
      <w:r>
        <w:rPr>
          <w:spacing w:val="-3"/>
        </w:rPr>
        <w:t> </w:t>
      </w:r>
      <w:r>
        <w:rPr/>
        <w:t>must</w:t>
      </w:r>
      <w:r>
        <w:rPr>
          <w:spacing w:val="-2"/>
        </w:rPr>
        <w:t> </w:t>
      </w:r>
      <w:r>
        <w:rPr/>
        <w:t>be</w:t>
      </w:r>
      <w:r>
        <w:rPr>
          <w:spacing w:val="-2"/>
        </w:rPr>
        <w:t> </w:t>
      </w:r>
      <w:r>
        <w:rPr/>
        <w:t>registered</w:t>
      </w:r>
      <w:r>
        <w:rPr>
          <w:spacing w:val="-3"/>
        </w:rPr>
        <w:t> </w:t>
      </w:r>
      <w:r>
        <w:rPr/>
        <w:t>with</w:t>
      </w:r>
      <w:r>
        <w:rPr>
          <w:spacing w:val="-4"/>
        </w:rPr>
        <w:t> </w:t>
      </w:r>
      <w:r>
        <w:rPr/>
        <w:t>SBU</w:t>
      </w:r>
      <w:r>
        <w:rPr>
          <w:spacing w:val="-2"/>
        </w:rPr>
        <w:t> </w:t>
      </w:r>
      <w:r>
        <w:rPr/>
        <w:t>via the</w:t>
      </w:r>
      <w:r>
        <w:rPr>
          <w:spacing w:val="-2"/>
        </w:rPr>
        <w:t> </w:t>
      </w:r>
      <w:r>
        <w:rPr/>
        <w:t>IRB</w:t>
      </w:r>
      <w:r>
        <w:rPr>
          <w:spacing w:val="-2"/>
        </w:rPr>
        <w:t> </w:t>
      </w:r>
      <w:r>
        <w:rPr/>
        <w:t>electronic</w:t>
      </w:r>
      <w:r>
        <w:rPr>
          <w:spacing w:val="-4"/>
        </w:rPr>
        <w:t> </w:t>
      </w:r>
      <w:r>
        <w:rPr/>
        <w:t>management system.</w:t>
      </w:r>
      <w:r>
        <w:rPr>
          <w:spacing w:val="40"/>
        </w:rPr>
        <w:t> </w:t>
      </w:r>
      <w:r>
        <w:rPr/>
        <w:t>The Package MUST include:</w:t>
      </w:r>
    </w:p>
    <w:p>
      <w:pPr>
        <w:pStyle w:val="ListParagraph"/>
        <w:numPr>
          <w:ilvl w:val="1"/>
          <w:numId w:val="1"/>
        </w:numPr>
        <w:tabs>
          <w:tab w:pos="1079" w:val="left" w:leader="none"/>
        </w:tabs>
        <w:spacing w:line="240" w:lineRule="auto" w:before="159" w:after="0"/>
        <w:ind w:left="1079" w:right="0" w:hanging="359"/>
        <w:jc w:val="left"/>
        <w:rPr>
          <w:sz w:val="23"/>
        </w:rPr>
      </w:pPr>
      <w:r>
        <w:rPr>
          <w:b/>
          <w:sz w:val="23"/>
        </w:rPr>
        <w:t>Copy</w:t>
      </w:r>
      <w:r>
        <w:rPr>
          <w:b/>
          <w:spacing w:val="-4"/>
          <w:sz w:val="23"/>
        </w:rPr>
        <w:t> </w:t>
      </w:r>
      <w:r>
        <w:rPr>
          <w:b/>
          <w:sz w:val="23"/>
        </w:rPr>
        <w:t>of</w:t>
      </w:r>
      <w:r>
        <w:rPr>
          <w:b/>
          <w:spacing w:val="-3"/>
          <w:sz w:val="23"/>
        </w:rPr>
        <w:t> </w:t>
      </w:r>
      <w:r>
        <w:rPr>
          <w:b/>
          <w:sz w:val="23"/>
        </w:rPr>
        <w:t>Reliance</w:t>
      </w:r>
      <w:r>
        <w:rPr>
          <w:b/>
          <w:spacing w:val="-4"/>
          <w:sz w:val="23"/>
        </w:rPr>
        <w:t> </w:t>
      </w:r>
      <w:r>
        <w:rPr>
          <w:b/>
          <w:sz w:val="23"/>
        </w:rPr>
        <w:t>Agreement</w:t>
      </w:r>
      <w:r>
        <w:rPr>
          <w:b/>
          <w:spacing w:val="-1"/>
          <w:sz w:val="23"/>
        </w:rPr>
        <w:t> </w:t>
      </w:r>
      <w:r>
        <w:rPr>
          <w:b/>
          <w:sz w:val="23"/>
        </w:rPr>
        <w:t>–</w:t>
      </w:r>
      <w:r>
        <w:rPr>
          <w:b/>
          <w:spacing w:val="-2"/>
          <w:sz w:val="23"/>
        </w:rPr>
        <w:t> </w:t>
      </w:r>
      <w:r>
        <w:rPr>
          <w:sz w:val="23"/>
        </w:rPr>
        <w:t>Identify</w:t>
      </w:r>
      <w:r>
        <w:rPr>
          <w:spacing w:val="-3"/>
          <w:sz w:val="23"/>
        </w:rPr>
        <w:t> </w:t>
      </w:r>
      <w:r>
        <w:rPr>
          <w:sz w:val="23"/>
        </w:rPr>
        <w:t>if</w:t>
      </w:r>
      <w:r>
        <w:rPr>
          <w:spacing w:val="-3"/>
          <w:sz w:val="23"/>
        </w:rPr>
        <w:t> </w:t>
      </w:r>
      <w:r>
        <w:rPr>
          <w:sz w:val="23"/>
        </w:rPr>
        <w:t>SMART</w:t>
      </w:r>
      <w:r>
        <w:rPr>
          <w:spacing w:val="-2"/>
          <w:sz w:val="23"/>
        </w:rPr>
        <w:t> </w:t>
      </w:r>
      <w:r>
        <w:rPr>
          <w:sz w:val="23"/>
        </w:rPr>
        <w:t>IRB</w:t>
      </w:r>
      <w:r>
        <w:rPr>
          <w:spacing w:val="-2"/>
          <w:sz w:val="23"/>
        </w:rPr>
        <w:t> </w:t>
      </w:r>
      <w:r>
        <w:rPr>
          <w:sz w:val="23"/>
        </w:rPr>
        <w:t>agreement</w:t>
      </w:r>
      <w:r>
        <w:rPr>
          <w:spacing w:val="-4"/>
          <w:sz w:val="23"/>
        </w:rPr>
        <w:t> </w:t>
      </w:r>
      <w:r>
        <w:rPr>
          <w:sz w:val="23"/>
        </w:rPr>
        <w:t>is</w:t>
      </w:r>
      <w:r>
        <w:rPr>
          <w:spacing w:val="-2"/>
          <w:sz w:val="23"/>
        </w:rPr>
        <w:t> </w:t>
      </w:r>
      <w:r>
        <w:rPr>
          <w:sz w:val="23"/>
        </w:rPr>
        <w:t>to</w:t>
      </w:r>
      <w:r>
        <w:rPr>
          <w:spacing w:val="-4"/>
          <w:sz w:val="23"/>
        </w:rPr>
        <w:t> </w:t>
      </w:r>
      <w:r>
        <w:rPr>
          <w:sz w:val="23"/>
        </w:rPr>
        <w:t>be</w:t>
      </w:r>
      <w:r>
        <w:rPr>
          <w:spacing w:val="-2"/>
          <w:sz w:val="23"/>
        </w:rPr>
        <w:t> </w:t>
      </w:r>
      <w:r>
        <w:rPr>
          <w:sz w:val="23"/>
        </w:rPr>
        <w:t>used</w:t>
      </w:r>
      <w:r>
        <w:rPr>
          <w:spacing w:val="-4"/>
          <w:sz w:val="23"/>
        </w:rPr>
        <w:t> </w:t>
      </w:r>
      <w:r>
        <w:rPr>
          <w:sz w:val="23"/>
        </w:rPr>
        <w:t>or</w:t>
      </w:r>
      <w:r>
        <w:rPr>
          <w:spacing w:val="-4"/>
          <w:sz w:val="23"/>
        </w:rPr>
        <w:t> </w:t>
      </w:r>
      <w:r>
        <w:rPr>
          <w:sz w:val="23"/>
        </w:rPr>
        <w:t>a</w:t>
      </w:r>
      <w:r>
        <w:rPr>
          <w:spacing w:val="-5"/>
          <w:sz w:val="23"/>
        </w:rPr>
        <w:t> </w:t>
      </w:r>
      <w:r>
        <w:rPr>
          <w:sz w:val="23"/>
        </w:rPr>
        <w:t>separate</w:t>
      </w:r>
      <w:r>
        <w:rPr>
          <w:spacing w:val="-2"/>
          <w:sz w:val="23"/>
        </w:rPr>
        <w:t> </w:t>
      </w:r>
      <w:r>
        <w:rPr>
          <w:sz w:val="23"/>
        </w:rPr>
        <w:t>contract </w:t>
      </w:r>
      <w:r>
        <w:rPr>
          <w:spacing w:val="-10"/>
          <w:sz w:val="23"/>
        </w:rPr>
        <w:t>–</w:t>
      </w:r>
    </w:p>
    <w:p>
      <w:pPr>
        <w:pStyle w:val="BodyText"/>
        <w:spacing w:before="15"/>
        <w:ind w:left="1080"/>
      </w:pPr>
      <w:r>
        <w:rPr/>
        <w:t>provide</w:t>
      </w:r>
      <w:r>
        <w:rPr>
          <w:spacing w:val="-4"/>
        </w:rPr>
        <w:t> </w:t>
      </w:r>
      <w:r>
        <w:rPr/>
        <w:t>a</w:t>
      </w:r>
      <w:r>
        <w:rPr>
          <w:spacing w:val="-5"/>
        </w:rPr>
        <w:t> </w:t>
      </w:r>
      <w:r>
        <w:rPr/>
        <w:t>copy</w:t>
      </w:r>
      <w:r>
        <w:rPr>
          <w:spacing w:val="-4"/>
        </w:rPr>
        <w:t> </w:t>
      </w:r>
      <w:r>
        <w:rPr/>
        <w:t>of</w:t>
      </w:r>
      <w:r>
        <w:rPr>
          <w:spacing w:val="-3"/>
        </w:rPr>
        <w:t> </w:t>
      </w:r>
      <w:r>
        <w:rPr/>
        <w:t>the</w:t>
      </w:r>
      <w:r>
        <w:rPr>
          <w:spacing w:val="-2"/>
        </w:rPr>
        <w:t> </w:t>
      </w:r>
      <w:r>
        <w:rPr/>
        <w:t>agreement</w:t>
      </w:r>
      <w:r>
        <w:rPr>
          <w:spacing w:val="-4"/>
        </w:rPr>
        <w:t> </w:t>
      </w:r>
      <w:r>
        <w:rPr/>
        <w:t>the</w:t>
      </w:r>
      <w:r>
        <w:rPr>
          <w:spacing w:val="-1"/>
        </w:rPr>
        <w:t> </w:t>
      </w:r>
      <w:r>
        <w:rPr/>
        <w:t>external</w:t>
      </w:r>
      <w:r>
        <w:rPr>
          <w:spacing w:val="-3"/>
        </w:rPr>
        <w:t> </w:t>
      </w:r>
      <w:r>
        <w:rPr/>
        <w:t>site</w:t>
      </w:r>
      <w:r>
        <w:rPr>
          <w:spacing w:val="-2"/>
        </w:rPr>
        <w:t> </w:t>
      </w:r>
      <w:r>
        <w:rPr/>
        <w:t>would</w:t>
      </w:r>
      <w:r>
        <w:rPr>
          <w:spacing w:val="-4"/>
        </w:rPr>
        <w:t> </w:t>
      </w:r>
      <w:r>
        <w:rPr/>
        <w:t>request</w:t>
      </w:r>
      <w:r>
        <w:rPr>
          <w:spacing w:val="-3"/>
        </w:rPr>
        <w:t> </w:t>
      </w:r>
      <w:r>
        <w:rPr/>
        <w:t>SBU</w:t>
      </w:r>
      <w:r>
        <w:rPr>
          <w:spacing w:val="-2"/>
        </w:rPr>
        <w:t> </w:t>
      </w:r>
      <w:r>
        <w:rPr/>
        <w:t>to</w:t>
      </w:r>
      <w:r>
        <w:rPr>
          <w:spacing w:val="-4"/>
        </w:rPr>
        <w:t> </w:t>
      </w:r>
      <w:r>
        <w:rPr>
          <w:spacing w:val="-2"/>
        </w:rPr>
        <w:t>sign.</w:t>
      </w:r>
    </w:p>
    <w:p>
      <w:pPr>
        <w:pStyle w:val="ListParagraph"/>
        <w:numPr>
          <w:ilvl w:val="1"/>
          <w:numId w:val="1"/>
        </w:numPr>
        <w:tabs>
          <w:tab w:pos="1080" w:val="left" w:leader="none"/>
        </w:tabs>
        <w:spacing w:line="252" w:lineRule="auto" w:before="21" w:after="0"/>
        <w:ind w:left="1080" w:right="378" w:hanging="360"/>
        <w:jc w:val="left"/>
        <w:rPr>
          <w:sz w:val="23"/>
        </w:rPr>
      </w:pPr>
      <w:r>
        <w:rPr>
          <w:b/>
          <w:sz w:val="23"/>
        </w:rPr>
        <w:t>Communication</w:t>
      </w:r>
      <w:r>
        <w:rPr>
          <w:b/>
          <w:spacing w:val="-4"/>
          <w:sz w:val="23"/>
        </w:rPr>
        <w:t> </w:t>
      </w:r>
      <w:r>
        <w:rPr>
          <w:b/>
          <w:sz w:val="23"/>
        </w:rPr>
        <w:t>Plan:</w:t>
      </w:r>
      <w:r>
        <w:rPr>
          <w:b/>
          <w:spacing w:val="-2"/>
          <w:sz w:val="23"/>
        </w:rPr>
        <w:t> </w:t>
      </w:r>
      <w:r>
        <w:rPr>
          <w:sz w:val="23"/>
        </w:rPr>
        <w:t>Identify</w:t>
      </w:r>
      <w:r>
        <w:rPr>
          <w:spacing w:val="-4"/>
          <w:sz w:val="23"/>
        </w:rPr>
        <w:t> </w:t>
      </w:r>
      <w:r>
        <w:rPr>
          <w:sz w:val="23"/>
        </w:rPr>
        <w:t>and</w:t>
      </w:r>
      <w:r>
        <w:rPr>
          <w:spacing w:val="-4"/>
          <w:sz w:val="23"/>
        </w:rPr>
        <w:t> </w:t>
      </w:r>
      <w:r>
        <w:rPr>
          <w:sz w:val="23"/>
        </w:rPr>
        <w:t>document</w:t>
      </w:r>
      <w:r>
        <w:rPr>
          <w:spacing w:val="-4"/>
          <w:sz w:val="23"/>
        </w:rPr>
        <w:t> </w:t>
      </w:r>
      <w:r>
        <w:rPr>
          <w:sz w:val="23"/>
        </w:rPr>
        <w:t>key</w:t>
      </w:r>
      <w:r>
        <w:rPr>
          <w:spacing w:val="-4"/>
          <w:sz w:val="23"/>
        </w:rPr>
        <w:t> </w:t>
      </w:r>
      <w:r>
        <w:rPr>
          <w:sz w:val="23"/>
        </w:rPr>
        <w:t>communication</w:t>
      </w:r>
      <w:r>
        <w:rPr>
          <w:spacing w:val="-4"/>
          <w:sz w:val="23"/>
        </w:rPr>
        <w:t> </w:t>
      </w:r>
      <w:r>
        <w:rPr>
          <w:sz w:val="23"/>
        </w:rPr>
        <w:t>roles</w:t>
      </w:r>
      <w:r>
        <w:rPr>
          <w:spacing w:val="-4"/>
          <w:sz w:val="23"/>
        </w:rPr>
        <w:t> </w:t>
      </w:r>
      <w:r>
        <w:rPr>
          <w:sz w:val="23"/>
        </w:rPr>
        <w:t>for</w:t>
      </w:r>
      <w:r>
        <w:rPr>
          <w:spacing w:val="-3"/>
          <w:sz w:val="23"/>
        </w:rPr>
        <w:t> </w:t>
      </w:r>
      <w:r>
        <w:rPr>
          <w:sz w:val="23"/>
        </w:rPr>
        <w:t>the</w:t>
      </w:r>
      <w:r>
        <w:rPr>
          <w:spacing w:val="-3"/>
          <w:sz w:val="23"/>
        </w:rPr>
        <w:t> </w:t>
      </w:r>
      <w:r>
        <w:rPr>
          <w:sz w:val="23"/>
        </w:rPr>
        <w:t>study.</w:t>
      </w:r>
      <w:r>
        <w:rPr>
          <w:spacing w:val="-4"/>
          <w:sz w:val="23"/>
        </w:rPr>
        <w:t> </w:t>
      </w:r>
      <w:r>
        <w:rPr>
          <w:sz w:val="23"/>
        </w:rPr>
        <w:t>Provide</w:t>
      </w:r>
      <w:r>
        <w:rPr>
          <w:spacing w:val="-3"/>
          <w:sz w:val="23"/>
        </w:rPr>
        <w:t> </w:t>
      </w:r>
      <w:r>
        <w:rPr>
          <w:sz w:val="23"/>
        </w:rPr>
        <w:t>name, title, email address, and phone number.</w:t>
      </w:r>
    </w:p>
    <w:p>
      <w:pPr>
        <w:pStyle w:val="ListParagraph"/>
        <w:numPr>
          <w:ilvl w:val="2"/>
          <w:numId w:val="1"/>
        </w:numPr>
        <w:tabs>
          <w:tab w:pos="1799" w:val="left" w:leader="none"/>
        </w:tabs>
        <w:spacing w:line="240" w:lineRule="auto" w:before="11" w:after="0"/>
        <w:ind w:left="1799" w:right="0" w:hanging="359"/>
        <w:jc w:val="left"/>
        <w:rPr>
          <w:sz w:val="23"/>
        </w:rPr>
      </w:pPr>
      <w:r>
        <w:rPr>
          <w:sz w:val="23"/>
        </w:rPr>
        <w:t>REVIEWING</w:t>
      </w:r>
      <w:r>
        <w:rPr>
          <w:spacing w:val="-1"/>
          <w:sz w:val="23"/>
        </w:rPr>
        <w:t> </w:t>
      </w:r>
      <w:r>
        <w:rPr>
          <w:sz w:val="23"/>
        </w:rPr>
        <w:t>IRB</w:t>
      </w:r>
      <w:r>
        <w:rPr>
          <w:spacing w:val="-2"/>
          <w:sz w:val="23"/>
        </w:rPr>
        <w:t> </w:t>
      </w:r>
      <w:r>
        <w:rPr>
          <w:sz w:val="23"/>
        </w:rPr>
        <w:t>–</w:t>
      </w:r>
      <w:r>
        <w:rPr>
          <w:spacing w:val="-4"/>
          <w:sz w:val="23"/>
        </w:rPr>
        <w:t> </w:t>
      </w:r>
      <w:r>
        <w:rPr>
          <w:sz w:val="23"/>
        </w:rPr>
        <w:t>Point</w:t>
      </w:r>
      <w:r>
        <w:rPr>
          <w:spacing w:val="-1"/>
          <w:sz w:val="23"/>
        </w:rPr>
        <w:t> </w:t>
      </w:r>
      <w:r>
        <w:rPr>
          <w:sz w:val="23"/>
        </w:rPr>
        <w:t>of</w:t>
      </w:r>
      <w:r>
        <w:rPr>
          <w:spacing w:val="-4"/>
          <w:sz w:val="23"/>
        </w:rPr>
        <w:t> </w:t>
      </w:r>
      <w:r>
        <w:rPr>
          <w:sz w:val="23"/>
        </w:rPr>
        <w:t>Contact</w:t>
      </w:r>
      <w:r>
        <w:rPr>
          <w:spacing w:val="-1"/>
          <w:sz w:val="23"/>
        </w:rPr>
        <w:t> </w:t>
      </w:r>
      <w:r>
        <w:rPr>
          <w:spacing w:val="-4"/>
          <w:sz w:val="23"/>
        </w:rPr>
        <w:t>(POC)</w:t>
      </w:r>
    </w:p>
    <w:p>
      <w:pPr>
        <w:pStyle w:val="ListParagraph"/>
        <w:numPr>
          <w:ilvl w:val="2"/>
          <w:numId w:val="1"/>
        </w:numPr>
        <w:tabs>
          <w:tab w:pos="1799" w:val="left" w:leader="none"/>
        </w:tabs>
        <w:spacing w:line="240" w:lineRule="auto" w:before="14" w:after="0"/>
        <w:ind w:left="1799" w:right="0" w:hanging="359"/>
        <w:jc w:val="left"/>
        <w:rPr>
          <w:sz w:val="23"/>
        </w:rPr>
      </w:pPr>
      <w:r>
        <w:rPr>
          <w:sz w:val="23"/>
        </w:rPr>
        <w:t>LEAD</w:t>
      </w:r>
      <w:r>
        <w:rPr>
          <w:spacing w:val="-2"/>
          <w:sz w:val="23"/>
        </w:rPr>
        <w:t> </w:t>
      </w:r>
      <w:r>
        <w:rPr>
          <w:sz w:val="23"/>
        </w:rPr>
        <w:t>STUDY</w:t>
      </w:r>
      <w:r>
        <w:rPr>
          <w:spacing w:val="-3"/>
          <w:sz w:val="23"/>
        </w:rPr>
        <w:t> </w:t>
      </w:r>
      <w:r>
        <w:rPr>
          <w:sz w:val="23"/>
        </w:rPr>
        <w:t>TEAM</w:t>
      </w:r>
      <w:r>
        <w:rPr>
          <w:spacing w:val="-2"/>
          <w:sz w:val="23"/>
        </w:rPr>
        <w:t> </w:t>
      </w:r>
      <w:r>
        <w:rPr>
          <w:sz w:val="23"/>
        </w:rPr>
        <w:t>–</w:t>
      </w:r>
      <w:r>
        <w:rPr>
          <w:spacing w:val="-3"/>
          <w:sz w:val="23"/>
        </w:rPr>
        <w:t> </w:t>
      </w:r>
      <w:r>
        <w:rPr>
          <w:spacing w:val="-5"/>
          <w:sz w:val="23"/>
        </w:rPr>
        <w:t>POC</w:t>
      </w:r>
    </w:p>
    <w:p>
      <w:pPr>
        <w:pStyle w:val="ListParagraph"/>
        <w:numPr>
          <w:ilvl w:val="2"/>
          <w:numId w:val="1"/>
        </w:numPr>
        <w:tabs>
          <w:tab w:pos="1799" w:val="left" w:leader="none"/>
        </w:tabs>
        <w:spacing w:line="240" w:lineRule="auto" w:before="15" w:after="0"/>
        <w:ind w:left="1799" w:right="0" w:hanging="359"/>
        <w:jc w:val="left"/>
        <w:rPr>
          <w:sz w:val="23"/>
        </w:rPr>
      </w:pPr>
      <w:r>
        <w:rPr>
          <w:sz w:val="23"/>
        </w:rPr>
        <w:t>RELYING</w:t>
      </w:r>
      <w:r>
        <w:rPr>
          <w:spacing w:val="-4"/>
          <w:sz w:val="23"/>
        </w:rPr>
        <w:t> </w:t>
      </w:r>
      <w:r>
        <w:rPr>
          <w:sz w:val="23"/>
        </w:rPr>
        <w:t>SITE</w:t>
      </w:r>
      <w:r>
        <w:rPr>
          <w:spacing w:val="-5"/>
          <w:sz w:val="23"/>
        </w:rPr>
        <w:t> </w:t>
      </w:r>
      <w:r>
        <w:rPr>
          <w:sz w:val="23"/>
        </w:rPr>
        <w:t>STUDY</w:t>
      </w:r>
      <w:r>
        <w:rPr>
          <w:spacing w:val="-2"/>
          <w:sz w:val="23"/>
        </w:rPr>
        <w:t> </w:t>
      </w:r>
      <w:r>
        <w:rPr>
          <w:sz w:val="23"/>
        </w:rPr>
        <w:t>TEAM</w:t>
      </w:r>
      <w:r>
        <w:rPr>
          <w:spacing w:val="-2"/>
          <w:sz w:val="23"/>
        </w:rPr>
        <w:t> </w:t>
      </w:r>
      <w:r>
        <w:rPr>
          <w:spacing w:val="-5"/>
          <w:sz w:val="23"/>
        </w:rPr>
        <w:t>POC</w:t>
      </w:r>
    </w:p>
    <w:p>
      <w:pPr>
        <w:pStyle w:val="ListParagraph"/>
        <w:numPr>
          <w:ilvl w:val="2"/>
          <w:numId w:val="1"/>
        </w:numPr>
        <w:tabs>
          <w:tab w:pos="1800" w:val="left" w:leader="none"/>
        </w:tabs>
        <w:spacing w:line="254" w:lineRule="auto" w:before="14" w:after="0"/>
        <w:ind w:left="1800" w:right="482" w:hanging="360"/>
        <w:jc w:val="left"/>
        <w:rPr>
          <w:sz w:val="23"/>
        </w:rPr>
      </w:pPr>
      <w:r>
        <w:rPr>
          <w:sz w:val="23"/>
        </w:rPr>
        <w:t>Describe</w:t>
      </w:r>
      <w:r>
        <w:rPr>
          <w:spacing w:val="-2"/>
          <w:sz w:val="23"/>
        </w:rPr>
        <w:t> </w:t>
      </w:r>
      <w:r>
        <w:rPr>
          <w:sz w:val="23"/>
        </w:rPr>
        <w:t>how</w:t>
      </w:r>
      <w:r>
        <w:rPr>
          <w:spacing w:val="-2"/>
          <w:sz w:val="23"/>
        </w:rPr>
        <w:t> </w:t>
      </w:r>
      <w:r>
        <w:rPr>
          <w:sz w:val="23"/>
        </w:rPr>
        <w:t>Stony</w:t>
      </w:r>
      <w:r>
        <w:rPr>
          <w:spacing w:val="-4"/>
          <w:sz w:val="23"/>
        </w:rPr>
        <w:t> </w:t>
      </w:r>
      <w:r>
        <w:rPr>
          <w:sz w:val="23"/>
        </w:rPr>
        <w:t>Brook</w:t>
      </w:r>
      <w:r>
        <w:rPr>
          <w:spacing w:val="-4"/>
          <w:sz w:val="23"/>
        </w:rPr>
        <w:t> </w:t>
      </w:r>
      <w:r>
        <w:rPr>
          <w:sz w:val="23"/>
        </w:rPr>
        <w:t>University</w:t>
      </w:r>
      <w:r>
        <w:rPr>
          <w:spacing w:val="-5"/>
          <w:sz w:val="23"/>
        </w:rPr>
        <w:t> </w:t>
      </w:r>
      <w:r>
        <w:rPr>
          <w:sz w:val="23"/>
        </w:rPr>
        <w:t>as</w:t>
      </w:r>
      <w:r>
        <w:rPr>
          <w:spacing w:val="-4"/>
          <w:sz w:val="23"/>
        </w:rPr>
        <w:t> </w:t>
      </w:r>
      <w:r>
        <w:rPr>
          <w:sz w:val="23"/>
        </w:rPr>
        <w:t>a</w:t>
      </w:r>
      <w:r>
        <w:rPr>
          <w:spacing w:val="-3"/>
          <w:sz w:val="23"/>
        </w:rPr>
        <w:t> </w:t>
      </w:r>
      <w:r>
        <w:rPr>
          <w:sz w:val="23"/>
        </w:rPr>
        <w:t>relying</w:t>
      </w:r>
      <w:r>
        <w:rPr>
          <w:spacing w:val="-3"/>
          <w:sz w:val="23"/>
        </w:rPr>
        <w:t> </w:t>
      </w:r>
      <w:r>
        <w:rPr>
          <w:sz w:val="23"/>
        </w:rPr>
        <w:t>site</w:t>
      </w:r>
      <w:r>
        <w:rPr>
          <w:spacing w:val="-2"/>
          <w:sz w:val="23"/>
        </w:rPr>
        <w:t> </w:t>
      </w:r>
      <w:r>
        <w:rPr>
          <w:sz w:val="23"/>
        </w:rPr>
        <w:t>will</w:t>
      </w:r>
      <w:r>
        <w:rPr>
          <w:spacing w:val="-6"/>
          <w:sz w:val="23"/>
        </w:rPr>
        <w:t> </w:t>
      </w:r>
      <w:r>
        <w:rPr>
          <w:sz w:val="23"/>
        </w:rPr>
        <w:t>receive</w:t>
      </w:r>
      <w:r>
        <w:rPr>
          <w:spacing w:val="-5"/>
          <w:sz w:val="23"/>
        </w:rPr>
        <w:t> </w:t>
      </w:r>
      <w:r>
        <w:rPr>
          <w:sz w:val="23"/>
        </w:rPr>
        <w:t>study</w:t>
      </w:r>
      <w:r>
        <w:rPr>
          <w:spacing w:val="-4"/>
          <w:sz w:val="23"/>
        </w:rPr>
        <w:t> </w:t>
      </w:r>
      <w:r>
        <w:rPr>
          <w:sz w:val="23"/>
        </w:rPr>
        <w:t>communication</w:t>
      </w:r>
      <w:r>
        <w:rPr>
          <w:spacing w:val="-4"/>
          <w:sz w:val="23"/>
        </w:rPr>
        <w:t> </w:t>
      </w:r>
      <w:r>
        <w:rPr>
          <w:sz w:val="23"/>
        </w:rPr>
        <w:t>and reportable events promptly. (i.e. exchange platform, email, etc.)</w:t>
      </w:r>
    </w:p>
    <w:p>
      <w:pPr>
        <w:spacing w:before="17"/>
        <w:ind w:left="2160" w:right="0" w:firstLine="0"/>
        <w:jc w:val="left"/>
        <w:rPr>
          <w:rFonts w:ascii="Wingdings" w:hAnsi="Wingdings"/>
          <w:sz w:val="23"/>
        </w:rPr>
      </w:pPr>
      <w:r>
        <w:rPr>
          <w:rFonts w:ascii="Wingdings" w:hAnsi="Wingdings"/>
          <w:spacing w:val="-10"/>
          <w:sz w:val="23"/>
        </w:rPr>
        <w:t></w:t>
      </w:r>
    </w:p>
    <w:p>
      <w:pPr>
        <w:pStyle w:val="ListParagraph"/>
        <w:numPr>
          <w:ilvl w:val="1"/>
          <w:numId w:val="1"/>
        </w:numPr>
        <w:tabs>
          <w:tab w:pos="1079" w:val="left" w:leader="none"/>
        </w:tabs>
        <w:spacing w:line="240" w:lineRule="auto" w:before="35" w:after="0"/>
        <w:ind w:left="1079" w:right="0" w:hanging="359"/>
        <w:jc w:val="both"/>
        <w:rPr>
          <w:sz w:val="23"/>
        </w:rPr>
      </w:pPr>
      <w:r>
        <w:rPr>
          <w:b/>
          <w:sz w:val="23"/>
        </w:rPr>
        <w:t>IRB</w:t>
      </w:r>
      <w:r>
        <w:rPr>
          <w:b/>
          <w:spacing w:val="-3"/>
          <w:sz w:val="23"/>
        </w:rPr>
        <w:t> </w:t>
      </w:r>
      <w:r>
        <w:rPr>
          <w:b/>
          <w:sz w:val="23"/>
        </w:rPr>
        <w:t>FEE</w:t>
      </w:r>
      <w:r>
        <w:rPr>
          <w:b/>
          <w:spacing w:val="-1"/>
          <w:sz w:val="23"/>
        </w:rPr>
        <w:t> </w:t>
      </w:r>
      <w:r>
        <w:rPr>
          <w:b/>
          <w:sz w:val="23"/>
        </w:rPr>
        <w:t>Form</w:t>
      </w:r>
      <w:r>
        <w:rPr>
          <w:b/>
          <w:spacing w:val="-5"/>
          <w:sz w:val="23"/>
        </w:rPr>
        <w:t> </w:t>
      </w:r>
      <w:r>
        <w:rPr>
          <w:sz w:val="23"/>
        </w:rPr>
        <w:t>if</w:t>
      </w:r>
      <w:r>
        <w:rPr>
          <w:spacing w:val="-3"/>
          <w:sz w:val="23"/>
        </w:rPr>
        <w:t> </w:t>
      </w:r>
      <w:r>
        <w:rPr>
          <w:sz w:val="23"/>
        </w:rPr>
        <w:t>Industry</w:t>
      </w:r>
      <w:r>
        <w:rPr>
          <w:spacing w:val="-3"/>
          <w:sz w:val="23"/>
        </w:rPr>
        <w:t> </w:t>
      </w:r>
      <w:r>
        <w:rPr>
          <w:spacing w:val="-2"/>
          <w:sz w:val="23"/>
        </w:rPr>
        <w:t>Sponsored</w:t>
      </w:r>
    </w:p>
    <w:p>
      <w:pPr>
        <w:pStyle w:val="ListParagraph"/>
        <w:numPr>
          <w:ilvl w:val="1"/>
          <w:numId w:val="1"/>
        </w:numPr>
        <w:tabs>
          <w:tab w:pos="1080" w:val="left" w:leader="none"/>
        </w:tabs>
        <w:spacing w:line="256" w:lineRule="auto" w:before="14" w:after="0"/>
        <w:ind w:left="1080" w:right="226" w:hanging="360"/>
        <w:jc w:val="both"/>
        <w:rPr>
          <w:sz w:val="23"/>
        </w:rPr>
      </w:pPr>
      <w:r>
        <w:rPr>
          <w:b/>
          <w:sz w:val="23"/>
        </w:rPr>
        <w:t>Scientific Merit</w:t>
      </w:r>
      <w:r>
        <w:rPr>
          <w:b/>
          <w:spacing w:val="-1"/>
          <w:sz w:val="23"/>
        </w:rPr>
        <w:t> </w:t>
      </w:r>
      <w:r>
        <w:rPr>
          <w:b/>
          <w:sz w:val="23"/>
        </w:rPr>
        <w:t>Review Form (PRC approval letter if Cancer Center study); </w:t>
      </w:r>
      <w:r>
        <w:rPr>
          <w:sz w:val="23"/>
        </w:rPr>
        <w:t>The application materials must</w:t>
      </w:r>
      <w:r>
        <w:rPr>
          <w:spacing w:val="-4"/>
          <w:sz w:val="23"/>
        </w:rPr>
        <w:t> </w:t>
      </w:r>
      <w:r>
        <w:rPr>
          <w:sz w:val="23"/>
        </w:rPr>
        <w:t>be</w:t>
      </w:r>
      <w:r>
        <w:rPr>
          <w:spacing w:val="-4"/>
          <w:sz w:val="23"/>
        </w:rPr>
        <w:t> </w:t>
      </w:r>
      <w:r>
        <w:rPr>
          <w:sz w:val="23"/>
        </w:rPr>
        <w:t>endorsed</w:t>
      </w:r>
      <w:r>
        <w:rPr>
          <w:spacing w:val="-5"/>
          <w:sz w:val="23"/>
        </w:rPr>
        <w:t> </w:t>
      </w:r>
      <w:r>
        <w:rPr>
          <w:sz w:val="23"/>
        </w:rPr>
        <w:t>as</w:t>
      </w:r>
      <w:r>
        <w:rPr>
          <w:spacing w:val="-5"/>
          <w:sz w:val="23"/>
        </w:rPr>
        <w:t> </w:t>
      </w:r>
      <w:r>
        <w:rPr>
          <w:sz w:val="23"/>
        </w:rPr>
        <w:t>scientifically</w:t>
      </w:r>
      <w:r>
        <w:rPr>
          <w:spacing w:val="-5"/>
          <w:sz w:val="23"/>
        </w:rPr>
        <w:t> </w:t>
      </w:r>
      <w:r>
        <w:rPr>
          <w:sz w:val="23"/>
        </w:rPr>
        <w:t>meritorious</w:t>
      </w:r>
      <w:r>
        <w:rPr>
          <w:spacing w:val="-3"/>
          <w:sz w:val="23"/>
        </w:rPr>
        <w:t> </w:t>
      </w:r>
      <w:r>
        <w:rPr>
          <w:sz w:val="23"/>
        </w:rPr>
        <w:t>by</w:t>
      </w:r>
      <w:r>
        <w:rPr>
          <w:spacing w:val="-5"/>
          <w:sz w:val="23"/>
        </w:rPr>
        <w:t> </w:t>
      </w:r>
      <w:r>
        <w:rPr>
          <w:sz w:val="23"/>
        </w:rPr>
        <w:t>either</w:t>
      </w:r>
      <w:r>
        <w:rPr>
          <w:spacing w:val="-2"/>
          <w:sz w:val="23"/>
        </w:rPr>
        <w:t> </w:t>
      </w:r>
      <w:r>
        <w:rPr>
          <w:sz w:val="23"/>
        </w:rPr>
        <w:t>the</w:t>
      </w:r>
      <w:r>
        <w:rPr>
          <w:spacing w:val="-3"/>
          <w:sz w:val="23"/>
        </w:rPr>
        <w:t> </w:t>
      </w:r>
      <w:r>
        <w:rPr>
          <w:sz w:val="23"/>
        </w:rPr>
        <w:t>department</w:t>
      </w:r>
      <w:r>
        <w:rPr>
          <w:spacing w:val="-5"/>
          <w:sz w:val="23"/>
        </w:rPr>
        <w:t> </w:t>
      </w:r>
      <w:r>
        <w:rPr>
          <w:sz w:val="23"/>
        </w:rPr>
        <w:t>chair</w:t>
      </w:r>
      <w:r>
        <w:rPr>
          <w:spacing w:val="-5"/>
          <w:sz w:val="23"/>
        </w:rPr>
        <w:t> </w:t>
      </w:r>
      <w:r>
        <w:rPr>
          <w:sz w:val="23"/>
        </w:rPr>
        <w:t>or</w:t>
      </w:r>
      <w:r>
        <w:rPr>
          <w:spacing w:val="-5"/>
          <w:sz w:val="23"/>
        </w:rPr>
        <w:t> </w:t>
      </w:r>
      <w:r>
        <w:rPr>
          <w:sz w:val="23"/>
        </w:rPr>
        <w:t>departmental</w:t>
      </w:r>
      <w:r>
        <w:rPr>
          <w:spacing w:val="-4"/>
          <w:sz w:val="23"/>
        </w:rPr>
        <w:t> </w:t>
      </w:r>
      <w:r>
        <w:rPr>
          <w:sz w:val="23"/>
        </w:rPr>
        <w:t>review committee of all departments impacted by the proposed activity.</w:t>
      </w:r>
    </w:p>
    <w:p>
      <w:pPr>
        <w:pStyle w:val="ListParagraph"/>
        <w:numPr>
          <w:ilvl w:val="0"/>
          <w:numId w:val="2"/>
        </w:numPr>
        <w:tabs>
          <w:tab w:pos="1438" w:val="left" w:leader="none"/>
          <w:tab w:pos="1440" w:val="left" w:leader="none"/>
        </w:tabs>
        <w:spacing w:line="259" w:lineRule="auto" w:before="1" w:after="0"/>
        <w:ind w:left="1440" w:right="503" w:hanging="360"/>
        <w:jc w:val="both"/>
        <w:rPr>
          <w:sz w:val="23"/>
        </w:rPr>
      </w:pPr>
      <w:r>
        <w:rPr>
          <w:b/>
          <w:sz w:val="23"/>
        </w:rPr>
        <w:t>Application</w:t>
      </w:r>
      <w:r>
        <w:rPr>
          <w:b/>
          <w:spacing w:val="-1"/>
          <w:sz w:val="23"/>
        </w:rPr>
        <w:t> </w:t>
      </w:r>
      <w:r>
        <w:rPr>
          <w:b/>
          <w:sz w:val="23"/>
        </w:rPr>
        <w:t>for</w:t>
      </w:r>
      <w:r>
        <w:rPr>
          <w:b/>
          <w:spacing w:val="-5"/>
          <w:sz w:val="23"/>
        </w:rPr>
        <w:t> </w:t>
      </w:r>
      <w:r>
        <w:rPr>
          <w:b/>
          <w:sz w:val="23"/>
        </w:rPr>
        <w:t>Approval</w:t>
      </w:r>
      <w:r>
        <w:rPr>
          <w:b/>
          <w:spacing w:val="-3"/>
          <w:sz w:val="23"/>
        </w:rPr>
        <w:t> </w:t>
      </w:r>
      <w:r>
        <w:rPr>
          <w:b/>
          <w:sz w:val="23"/>
        </w:rPr>
        <w:t>to</w:t>
      </w:r>
      <w:r>
        <w:rPr>
          <w:b/>
          <w:spacing w:val="-1"/>
          <w:sz w:val="23"/>
        </w:rPr>
        <w:t> </w:t>
      </w:r>
      <w:r>
        <w:rPr>
          <w:b/>
          <w:sz w:val="23"/>
        </w:rPr>
        <w:t>Conduct</w:t>
      </w:r>
      <w:r>
        <w:rPr>
          <w:b/>
          <w:spacing w:val="-3"/>
          <w:sz w:val="23"/>
        </w:rPr>
        <w:t> </w:t>
      </w:r>
      <w:r>
        <w:rPr>
          <w:b/>
          <w:sz w:val="23"/>
        </w:rPr>
        <w:t>Research</w:t>
      </w:r>
      <w:r>
        <w:rPr>
          <w:b/>
          <w:spacing w:val="-1"/>
          <w:sz w:val="23"/>
        </w:rPr>
        <w:t> </w:t>
      </w:r>
      <w:r>
        <w:rPr>
          <w:b/>
          <w:sz w:val="23"/>
        </w:rPr>
        <w:t>at</w:t>
      </w:r>
      <w:r>
        <w:rPr>
          <w:b/>
          <w:spacing w:val="-3"/>
          <w:sz w:val="23"/>
        </w:rPr>
        <w:t> </w:t>
      </w:r>
      <w:r>
        <w:rPr>
          <w:b/>
          <w:sz w:val="23"/>
        </w:rPr>
        <w:t>Stony</w:t>
      </w:r>
      <w:r>
        <w:rPr>
          <w:b/>
          <w:spacing w:val="-1"/>
          <w:sz w:val="23"/>
        </w:rPr>
        <w:t> </w:t>
      </w:r>
      <w:r>
        <w:rPr>
          <w:b/>
          <w:sz w:val="23"/>
        </w:rPr>
        <w:t>Brook</w:t>
      </w:r>
      <w:r>
        <w:rPr>
          <w:b/>
          <w:spacing w:val="-4"/>
          <w:sz w:val="23"/>
        </w:rPr>
        <w:t> </w:t>
      </w:r>
      <w:r>
        <w:rPr>
          <w:b/>
          <w:sz w:val="23"/>
        </w:rPr>
        <w:t>University</w:t>
      </w:r>
      <w:r>
        <w:rPr>
          <w:b/>
          <w:spacing w:val="-3"/>
          <w:sz w:val="23"/>
        </w:rPr>
        <w:t> </w:t>
      </w:r>
      <w:r>
        <w:rPr>
          <w:b/>
          <w:sz w:val="23"/>
        </w:rPr>
        <w:t>Hospital</w:t>
      </w:r>
      <w:r>
        <w:rPr>
          <w:sz w:val="23"/>
        </w:rPr>
        <w:t>;</w:t>
      </w:r>
      <w:r>
        <w:rPr>
          <w:spacing w:val="-3"/>
          <w:sz w:val="23"/>
        </w:rPr>
        <w:t> </w:t>
      </w:r>
      <w:r>
        <w:rPr>
          <w:sz w:val="23"/>
        </w:rPr>
        <w:t>this</w:t>
      </w:r>
      <w:r>
        <w:rPr>
          <w:spacing w:val="-1"/>
          <w:sz w:val="23"/>
        </w:rPr>
        <w:t> </w:t>
      </w:r>
      <w:r>
        <w:rPr>
          <w:sz w:val="23"/>
        </w:rPr>
        <w:t>form</w:t>
      </w:r>
      <w:r>
        <w:rPr>
          <w:spacing w:val="-4"/>
          <w:sz w:val="23"/>
        </w:rPr>
        <w:t> </w:t>
      </w:r>
      <w:r>
        <w:rPr>
          <w:sz w:val="23"/>
        </w:rPr>
        <w:t>is necessary to assess impact of the proposed activity on UH patients, services and facilities.</w:t>
      </w:r>
    </w:p>
    <w:p>
      <w:pPr>
        <w:spacing w:line="257" w:lineRule="exact" w:before="0"/>
        <w:ind w:left="0" w:right="0" w:firstLine="0"/>
        <w:jc w:val="left"/>
        <w:rPr>
          <w:sz w:val="22"/>
        </w:rPr>
      </w:pPr>
      <w:r>
        <w:rPr>
          <w:sz w:val="22"/>
        </w:rPr>
        <w:t>V </w:t>
      </w:r>
      <w:r>
        <w:rPr>
          <w:spacing w:val="-2"/>
          <w:sz w:val="22"/>
        </w:rPr>
        <w:t>4/17/2018</w:t>
      </w:r>
    </w:p>
    <w:p>
      <w:pPr>
        <w:spacing w:after="0" w:line="257" w:lineRule="exact"/>
        <w:jc w:val="left"/>
        <w:rPr>
          <w:sz w:val="22"/>
        </w:rPr>
        <w:sectPr>
          <w:type w:val="continuous"/>
          <w:pgSz w:w="12240" w:h="15840"/>
          <w:pgMar w:top="140" w:bottom="280" w:left="720" w:right="720"/>
        </w:sectPr>
      </w:pPr>
    </w:p>
    <w:p>
      <w:pPr>
        <w:pStyle w:val="ListParagraph"/>
        <w:numPr>
          <w:ilvl w:val="0"/>
          <w:numId w:val="2"/>
        </w:numPr>
        <w:tabs>
          <w:tab w:pos="1440" w:val="left" w:leader="none"/>
        </w:tabs>
        <w:spacing w:line="240" w:lineRule="auto" w:before="79" w:after="0"/>
        <w:ind w:left="1440" w:right="0" w:hanging="360"/>
        <w:jc w:val="left"/>
        <w:rPr>
          <w:sz w:val="23"/>
        </w:rPr>
      </w:pPr>
      <w:r>
        <w:rPr>
          <w:b/>
          <w:sz w:val="23"/>
        </w:rPr>
        <w:t>The</w:t>
      </w:r>
      <w:r>
        <w:rPr>
          <w:b/>
          <w:spacing w:val="-7"/>
          <w:sz w:val="23"/>
        </w:rPr>
        <w:t> </w:t>
      </w:r>
      <w:r>
        <w:rPr>
          <w:b/>
          <w:sz w:val="23"/>
        </w:rPr>
        <w:t>Study</w:t>
      </w:r>
      <w:r>
        <w:rPr>
          <w:b/>
          <w:spacing w:val="-5"/>
          <w:sz w:val="23"/>
        </w:rPr>
        <w:t> </w:t>
      </w:r>
      <w:r>
        <w:rPr>
          <w:b/>
          <w:sz w:val="23"/>
        </w:rPr>
        <w:t>Protocol</w:t>
      </w:r>
      <w:r>
        <w:rPr>
          <w:b/>
          <w:spacing w:val="-3"/>
          <w:sz w:val="23"/>
        </w:rPr>
        <w:t> </w:t>
      </w:r>
      <w:r>
        <w:rPr>
          <w:sz w:val="23"/>
        </w:rPr>
        <w:t>with</w:t>
      </w:r>
      <w:r>
        <w:rPr>
          <w:spacing w:val="-6"/>
          <w:sz w:val="23"/>
        </w:rPr>
        <w:t> </w:t>
      </w:r>
      <w:r>
        <w:rPr>
          <w:sz w:val="23"/>
        </w:rPr>
        <w:t>Stony</w:t>
      </w:r>
      <w:r>
        <w:rPr>
          <w:spacing w:val="-5"/>
          <w:sz w:val="23"/>
        </w:rPr>
        <w:t> </w:t>
      </w:r>
      <w:r>
        <w:rPr>
          <w:sz w:val="23"/>
        </w:rPr>
        <w:t>Brook</w:t>
      </w:r>
      <w:r>
        <w:rPr>
          <w:spacing w:val="-3"/>
          <w:sz w:val="23"/>
        </w:rPr>
        <w:t> </w:t>
      </w:r>
      <w:r>
        <w:rPr>
          <w:sz w:val="23"/>
        </w:rPr>
        <w:t>Specific</w:t>
      </w:r>
      <w:r>
        <w:rPr>
          <w:spacing w:val="-3"/>
          <w:sz w:val="23"/>
        </w:rPr>
        <w:t> </w:t>
      </w:r>
      <w:r>
        <w:rPr>
          <w:sz w:val="23"/>
        </w:rPr>
        <w:t>activities</w:t>
      </w:r>
      <w:r>
        <w:rPr>
          <w:spacing w:val="-3"/>
          <w:sz w:val="23"/>
        </w:rPr>
        <w:t> </w:t>
      </w:r>
      <w:r>
        <w:rPr>
          <w:spacing w:val="-2"/>
          <w:sz w:val="23"/>
        </w:rPr>
        <w:t>highlighted</w:t>
      </w:r>
    </w:p>
    <w:p>
      <w:pPr>
        <w:pStyle w:val="ListParagraph"/>
        <w:numPr>
          <w:ilvl w:val="0"/>
          <w:numId w:val="2"/>
        </w:numPr>
        <w:tabs>
          <w:tab w:pos="1440" w:val="left" w:leader="none"/>
        </w:tabs>
        <w:spacing w:line="259" w:lineRule="auto" w:before="21" w:after="0"/>
        <w:ind w:left="1440" w:right="112" w:hanging="360"/>
        <w:jc w:val="left"/>
        <w:rPr>
          <w:sz w:val="23"/>
        </w:rPr>
      </w:pPr>
      <w:r>
        <w:rPr>
          <w:b/>
          <w:sz w:val="23"/>
        </w:rPr>
        <w:t>Inclusion/exclusion criteria checklist: </w:t>
      </w:r>
      <w:r>
        <w:rPr>
          <w:sz w:val="23"/>
        </w:rPr>
        <w:t>(for more than minimal risk studies) this checklist should contain required eligibility ranges where applicable, and a line to write the subject’s actual value. Completed</w:t>
      </w:r>
      <w:r>
        <w:rPr>
          <w:spacing w:val="-4"/>
          <w:sz w:val="23"/>
        </w:rPr>
        <w:t> </w:t>
      </w:r>
      <w:r>
        <w:rPr>
          <w:sz w:val="23"/>
        </w:rPr>
        <w:t>and</w:t>
      </w:r>
      <w:r>
        <w:rPr>
          <w:spacing w:val="-4"/>
          <w:sz w:val="23"/>
        </w:rPr>
        <w:t> </w:t>
      </w:r>
      <w:r>
        <w:rPr>
          <w:sz w:val="23"/>
        </w:rPr>
        <w:t>maintained</w:t>
      </w:r>
      <w:r>
        <w:rPr>
          <w:spacing w:val="-4"/>
          <w:sz w:val="23"/>
        </w:rPr>
        <w:t> </w:t>
      </w:r>
      <w:r>
        <w:rPr>
          <w:sz w:val="23"/>
        </w:rPr>
        <w:t>for</w:t>
      </w:r>
      <w:r>
        <w:rPr>
          <w:spacing w:val="-1"/>
          <w:sz w:val="23"/>
        </w:rPr>
        <w:t> </w:t>
      </w:r>
      <w:r>
        <w:rPr>
          <w:sz w:val="23"/>
        </w:rPr>
        <w:t>each</w:t>
      </w:r>
      <w:r>
        <w:rPr>
          <w:spacing w:val="-4"/>
          <w:sz w:val="23"/>
        </w:rPr>
        <w:t> </w:t>
      </w:r>
      <w:r>
        <w:rPr>
          <w:sz w:val="23"/>
        </w:rPr>
        <w:t>subject,</w:t>
      </w:r>
      <w:r>
        <w:rPr>
          <w:spacing w:val="-3"/>
          <w:sz w:val="23"/>
        </w:rPr>
        <w:t> </w:t>
      </w:r>
      <w:r>
        <w:rPr>
          <w:sz w:val="23"/>
        </w:rPr>
        <w:t>along</w:t>
      </w:r>
      <w:r>
        <w:rPr>
          <w:spacing w:val="-3"/>
          <w:sz w:val="23"/>
        </w:rPr>
        <w:t> </w:t>
      </w:r>
      <w:r>
        <w:rPr>
          <w:sz w:val="23"/>
        </w:rPr>
        <w:t>with</w:t>
      </w:r>
      <w:r>
        <w:rPr>
          <w:spacing w:val="-5"/>
          <w:sz w:val="23"/>
        </w:rPr>
        <w:t> </w:t>
      </w:r>
      <w:r>
        <w:rPr>
          <w:sz w:val="23"/>
        </w:rPr>
        <w:t>all</w:t>
      </w:r>
      <w:r>
        <w:rPr>
          <w:spacing w:val="-3"/>
          <w:sz w:val="23"/>
        </w:rPr>
        <w:t> </w:t>
      </w:r>
      <w:r>
        <w:rPr>
          <w:sz w:val="23"/>
        </w:rPr>
        <w:t>source</w:t>
      </w:r>
      <w:r>
        <w:rPr>
          <w:spacing w:val="-2"/>
          <w:sz w:val="23"/>
        </w:rPr>
        <w:t> </w:t>
      </w:r>
      <w:r>
        <w:rPr>
          <w:sz w:val="23"/>
        </w:rPr>
        <w:t>documentation</w:t>
      </w:r>
      <w:r>
        <w:rPr>
          <w:spacing w:val="-4"/>
          <w:sz w:val="23"/>
        </w:rPr>
        <w:t> </w:t>
      </w:r>
      <w:r>
        <w:rPr>
          <w:sz w:val="23"/>
        </w:rPr>
        <w:t>(lab values,</w:t>
      </w:r>
      <w:r>
        <w:rPr>
          <w:spacing w:val="-5"/>
          <w:sz w:val="23"/>
        </w:rPr>
        <w:t> </w:t>
      </w:r>
      <w:r>
        <w:rPr>
          <w:sz w:val="23"/>
        </w:rPr>
        <w:t>x-ray reports, confirmation of diagnosis etc.).</w:t>
      </w:r>
    </w:p>
    <w:p>
      <w:pPr>
        <w:pStyle w:val="ListParagraph"/>
        <w:numPr>
          <w:ilvl w:val="0"/>
          <w:numId w:val="2"/>
        </w:numPr>
        <w:tabs>
          <w:tab w:pos="1440" w:val="left" w:leader="none"/>
        </w:tabs>
        <w:spacing w:line="259" w:lineRule="auto" w:before="0" w:after="0"/>
        <w:ind w:left="1440" w:right="80" w:hanging="360"/>
        <w:jc w:val="left"/>
        <w:rPr>
          <w:sz w:val="23"/>
        </w:rPr>
      </w:pPr>
      <w:r>
        <w:rPr>
          <w:b/>
          <w:sz w:val="23"/>
        </w:rPr>
        <w:t>SHARE</w:t>
      </w:r>
      <w:r>
        <w:rPr>
          <w:b/>
          <w:spacing w:val="-4"/>
          <w:sz w:val="23"/>
        </w:rPr>
        <w:t> </w:t>
      </w:r>
      <w:r>
        <w:rPr>
          <w:b/>
          <w:sz w:val="23"/>
        </w:rPr>
        <w:t>with</w:t>
      </w:r>
      <w:r>
        <w:rPr>
          <w:b/>
          <w:spacing w:val="-5"/>
          <w:sz w:val="23"/>
        </w:rPr>
        <w:t> </w:t>
      </w:r>
      <w:r>
        <w:rPr>
          <w:b/>
          <w:sz w:val="23"/>
        </w:rPr>
        <w:t>‘Research</w:t>
      </w:r>
      <w:r>
        <w:rPr>
          <w:b/>
          <w:spacing w:val="-3"/>
          <w:sz w:val="23"/>
        </w:rPr>
        <w:t> </w:t>
      </w:r>
      <w:r>
        <w:rPr>
          <w:b/>
          <w:sz w:val="23"/>
        </w:rPr>
        <w:t>Pharmacy’</w:t>
      </w:r>
      <w:r>
        <w:rPr>
          <w:b/>
          <w:spacing w:val="-3"/>
          <w:sz w:val="23"/>
        </w:rPr>
        <w:t> </w:t>
      </w:r>
      <w:r>
        <w:rPr>
          <w:b/>
          <w:sz w:val="23"/>
        </w:rPr>
        <w:t>for</w:t>
      </w:r>
      <w:r>
        <w:rPr>
          <w:b/>
          <w:spacing w:val="-5"/>
          <w:sz w:val="23"/>
        </w:rPr>
        <w:t> </w:t>
      </w:r>
      <w:r>
        <w:rPr>
          <w:b/>
          <w:sz w:val="23"/>
        </w:rPr>
        <w:t>their</w:t>
      </w:r>
      <w:r>
        <w:rPr>
          <w:b/>
          <w:spacing w:val="-6"/>
          <w:sz w:val="23"/>
        </w:rPr>
        <w:t> </w:t>
      </w:r>
      <w:r>
        <w:rPr>
          <w:b/>
          <w:sz w:val="23"/>
        </w:rPr>
        <w:t>endorsement</w:t>
      </w:r>
      <w:r>
        <w:rPr>
          <w:b/>
          <w:spacing w:val="-3"/>
          <w:sz w:val="23"/>
        </w:rPr>
        <w:t> </w:t>
      </w:r>
      <w:r>
        <w:rPr>
          <w:sz w:val="23"/>
        </w:rPr>
        <w:t>if</w:t>
      </w:r>
      <w:r>
        <w:rPr>
          <w:spacing w:val="-4"/>
          <w:sz w:val="23"/>
        </w:rPr>
        <w:t> </w:t>
      </w:r>
      <w:r>
        <w:rPr>
          <w:sz w:val="23"/>
        </w:rPr>
        <w:t>the</w:t>
      </w:r>
      <w:r>
        <w:rPr>
          <w:spacing w:val="-3"/>
          <w:sz w:val="23"/>
        </w:rPr>
        <w:t> </w:t>
      </w:r>
      <w:r>
        <w:rPr>
          <w:sz w:val="23"/>
        </w:rPr>
        <w:t>study</w:t>
      </w:r>
      <w:r>
        <w:rPr>
          <w:spacing w:val="-5"/>
          <w:sz w:val="23"/>
        </w:rPr>
        <w:t> </w:t>
      </w:r>
      <w:r>
        <w:rPr>
          <w:sz w:val="23"/>
        </w:rPr>
        <w:t>involves</w:t>
      </w:r>
      <w:r>
        <w:rPr>
          <w:spacing w:val="-5"/>
          <w:sz w:val="23"/>
        </w:rPr>
        <w:t> </w:t>
      </w:r>
      <w:r>
        <w:rPr>
          <w:sz w:val="23"/>
        </w:rPr>
        <w:t>drug/biologics</w:t>
      </w:r>
      <w:r>
        <w:rPr>
          <w:spacing w:val="-3"/>
          <w:sz w:val="23"/>
        </w:rPr>
        <w:t> </w:t>
      </w:r>
      <w:r>
        <w:rPr>
          <w:sz w:val="23"/>
        </w:rPr>
        <w:t>where the services of the Investigational Drug Pharmacy are not used for storage, dispensing, and accounting of the agent, the following must be submitted in a cover letter for Research Pharmacy review: Where are the drugs/biologics being stored? Describe the security of the storage unit/facility. Provide full detail regarding dispensing of the drug(s), how labeled, controlled (accountability, disposition of unused drug at the conclusion</w:t>
      </w:r>
      <w:r>
        <w:rPr>
          <w:spacing w:val="-1"/>
          <w:sz w:val="23"/>
        </w:rPr>
        <w:t> </w:t>
      </w:r>
      <w:r>
        <w:rPr>
          <w:sz w:val="23"/>
        </w:rPr>
        <w:t>of the investigation) and documented (accounting records/logs)</w:t>
      </w:r>
    </w:p>
    <w:p>
      <w:pPr>
        <w:pStyle w:val="ListParagraph"/>
        <w:numPr>
          <w:ilvl w:val="0"/>
          <w:numId w:val="2"/>
        </w:numPr>
        <w:tabs>
          <w:tab w:pos="1440" w:val="left" w:leader="none"/>
        </w:tabs>
        <w:spacing w:line="259" w:lineRule="auto" w:before="0" w:after="0"/>
        <w:ind w:left="1440" w:right="46" w:hanging="360"/>
        <w:jc w:val="left"/>
        <w:rPr>
          <w:sz w:val="23"/>
        </w:rPr>
      </w:pPr>
      <w:r>
        <w:rPr>
          <w:b/>
          <w:sz w:val="23"/>
        </w:rPr>
        <w:t>SHARE</w:t>
      </w:r>
      <w:r>
        <w:rPr>
          <w:b/>
          <w:spacing w:val="-3"/>
          <w:sz w:val="23"/>
        </w:rPr>
        <w:t> </w:t>
      </w:r>
      <w:r>
        <w:rPr>
          <w:sz w:val="23"/>
        </w:rPr>
        <w:t>the</w:t>
      </w:r>
      <w:r>
        <w:rPr>
          <w:spacing w:val="-2"/>
          <w:sz w:val="23"/>
        </w:rPr>
        <w:t> </w:t>
      </w:r>
      <w:r>
        <w:rPr>
          <w:sz w:val="23"/>
        </w:rPr>
        <w:t>package</w:t>
      </w:r>
      <w:r>
        <w:rPr>
          <w:spacing w:val="-5"/>
          <w:sz w:val="23"/>
        </w:rPr>
        <w:t> </w:t>
      </w:r>
      <w:r>
        <w:rPr>
          <w:sz w:val="23"/>
        </w:rPr>
        <w:t>with</w:t>
      </w:r>
      <w:r>
        <w:rPr>
          <w:spacing w:val="-5"/>
          <w:sz w:val="23"/>
        </w:rPr>
        <w:t> </w:t>
      </w:r>
      <w:r>
        <w:rPr>
          <w:sz w:val="23"/>
        </w:rPr>
        <w:t>all</w:t>
      </w:r>
      <w:r>
        <w:rPr>
          <w:spacing w:val="-3"/>
          <w:sz w:val="23"/>
        </w:rPr>
        <w:t> </w:t>
      </w:r>
      <w:r>
        <w:rPr>
          <w:sz w:val="23"/>
        </w:rPr>
        <w:t>study</w:t>
      </w:r>
      <w:r>
        <w:rPr>
          <w:spacing w:val="-4"/>
          <w:sz w:val="23"/>
        </w:rPr>
        <w:t> </w:t>
      </w:r>
      <w:r>
        <w:rPr>
          <w:sz w:val="23"/>
        </w:rPr>
        <w:t>personnel</w:t>
      </w:r>
      <w:r>
        <w:rPr>
          <w:spacing w:val="-3"/>
          <w:sz w:val="23"/>
        </w:rPr>
        <w:t> </w:t>
      </w:r>
      <w:r>
        <w:rPr>
          <w:sz w:val="23"/>
        </w:rPr>
        <w:t>and</w:t>
      </w:r>
      <w:r>
        <w:rPr>
          <w:spacing w:val="-4"/>
          <w:sz w:val="23"/>
        </w:rPr>
        <w:t> </w:t>
      </w:r>
      <w:r>
        <w:rPr>
          <w:sz w:val="23"/>
        </w:rPr>
        <w:t>the department</w:t>
      </w:r>
      <w:r>
        <w:rPr>
          <w:spacing w:val="-5"/>
          <w:sz w:val="23"/>
        </w:rPr>
        <w:t> </w:t>
      </w:r>
      <w:r>
        <w:rPr>
          <w:sz w:val="23"/>
        </w:rPr>
        <w:t>chair</w:t>
      </w:r>
      <w:r>
        <w:rPr>
          <w:spacing w:val="-2"/>
          <w:sz w:val="23"/>
        </w:rPr>
        <w:t> </w:t>
      </w:r>
      <w:r>
        <w:rPr>
          <w:sz w:val="23"/>
        </w:rPr>
        <w:t>(or</w:t>
      </w:r>
      <w:r>
        <w:rPr>
          <w:spacing w:val="-4"/>
          <w:sz w:val="23"/>
        </w:rPr>
        <w:t> </w:t>
      </w:r>
      <w:r>
        <w:rPr>
          <w:sz w:val="23"/>
        </w:rPr>
        <w:t>designee),</w:t>
      </w:r>
      <w:r>
        <w:rPr>
          <w:spacing w:val="-3"/>
          <w:sz w:val="23"/>
        </w:rPr>
        <w:t> </w:t>
      </w:r>
      <w:r>
        <w:rPr>
          <w:sz w:val="23"/>
        </w:rPr>
        <w:t>but</w:t>
      </w:r>
      <w:r>
        <w:rPr>
          <w:spacing w:val="-3"/>
          <w:sz w:val="23"/>
        </w:rPr>
        <w:t> </w:t>
      </w:r>
      <w:r>
        <w:rPr>
          <w:sz w:val="23"/>
        </w:rPr>
        <w:t>only</w:t>
      </w:r>
      <w:r>
        <w:rPr>
          <w:spacing w:val="-4"/>
          <w:sz w:val="23"/>
        </w:rPr>
        <w:t> </w:t>
      </w:r>
      <w:r>
        <w:rPr>
          <w:sz w:val="23"/>
        </w:rPr>
        <w:t>the</w:t>
      </w:r>
      <w:r>
        <w:rPr>
          <w:spacing w:val="-2"/>
          <w:sz w:val="23"/>
        </w:rPr>
        <w:t> </w:t>
      </w:r>
      <w:r>
        <w:rPr>
          <w:sz w:val="23"/>
        </w:rPr>
        <w:t>PI and chair e-signatures are required.</w:t>
      </w:r>
    </w:p>
    <w:p>
      <w:pPr>
        <w:pStyle w:val="ListParagraph"/>
        <w:numPr>
          <w:ilvl w:val="0"/>
          <w:numId w:val="2"/>
        </w:numPr>
        <w:tabs>
          <w:tab w:pos="1440" w:val="left" w:leader="none"/>
        </w:tabs>
        <w:spacing w:line="240" w:lineRule="auto" w:before="0" w:after="0"/>
        <w:ind w:left="1440" w:right="0" w:hanging="360"/>
        <w:jc w:val="left"/>
        <w:rPr>
          <w:sz w:val="23"/>
        </w:rPr>
      </w:pPr>
      <w:r>
        <w:rPr>
          <w:b/>
          <w:sz w:val="23"/>
        </w:rPr>
        <w:t>Registration</w:t>
      </w:r>
      <w:r>
        <w:rPr>
          <w:b/>
          <w:spacing w:val="-5"/>
          <w:sz w:val="23"/>
        </w:rPr>
        <w:t> </w:t>
      </w:r>
      <w:r>
        <w:rPr>
          <w:b/>
          <w:sz w:val="23"/>
        </w:rPr>
        <w:t>Form</w:t>
      </w:r>
      <w:r>
        <w:rPr>
          <w:b/>
          <w:spacing w:val="-4"/>
          <w:sz w:val="23"/>
        </w:rPr>
        <w:t> </w:t>
      </w:r>
      <w:r>
        <w:rPr>
          <w:b/>
          <w:sz w:val="23"/>
        </w:rPr>
        <w:t>for</w:t>
      </w:r>
      <w:r>
        <w:rPr>
          <w:b/>
          <w:spacing w:val="-4"/>
          <w:sz w:val="23"/>
        </w:rPr>
        <w:t> </w:t>
      </w:r>
      <w:r>
        <w:rPr>
          <w:b/>
          <w:sz w:val="23"/>
        </w:rPr>
        <w:t>Expedited</w:t>
      </w:r>
      <w:r>
        <w:rPr>
          <w:b/>
          <w:spacing w:val="-4"/>
          <w:sz w:val="23"/>
        </w:rPr>
        <w:t> </w:t>
      </w:r>
      <w:r>
        <w:rPr>
          <w:b/>
          <w:sz w:val="23"/>
        </w:rPr>
        <w:t>or</w:t>
      </w:r>
      <w:r>
        <w:rPr>
          <w:b/>
          <w:spacing w:val="-4"/>
          <w:sz w:val="23"/>
        </w:rPr>
        <w:t> </w:t>
      </w:r>
      <w:r>
        <w:rPr>
          <w:b/>
          <w:sz w:val="23"/>
        </w:rPr>
        <w:t>Full</w:t>
      </w:r>
      <w:r>
        <w:rPr>
          <w:b/>
          <w:spacing w:val="-4"/>
          <w:sz w:val="23"/>
        </w:rPr>
        <w:t> </w:t>
      </w:r>
      <w:r>
        <w:rPr>
          <w:b/>
          <w:sz w:val="23"/>
        </w:rPr>
        <w:t>CORIHS</w:t>
      </w:r>
      <w:r>
        <w:rPr>
          <w:b/>
          <w:spacing w:val="-5"/>
          <w:sz w:val="23"/>
        </w:rPr>
        <w:t> </w:t>
      </w:r>
      <w:r>
        <w:rPr>
          <w:b/>
          <w:sz w:val="23"/>
        </w:rPr>
        <w:t>Review:</w:t>
      </w:r>
      <w:r>
        <w:rPr>
          <w:b/>
          <w:spacing w:val="1"/>
          <w:sz w:val="23"/>
        </w:rPr>
        <w:t> </w:t>
      </w:r>
      <w:r>
        <w:rPr>
          <w:sz w:val="23"/>
        </w:rPr>
        <w:t>This</w:t>
      </w:r>
      <w:r>
        <w:rPr>
          <w:spacing w:val="-2"/>
          <w:sz w:val="23"/>
        </w:rPr>
        <w:t> </w:t>
      </w:r>
      <w:r>
        <w:rPr>
          <w:sz w:val="23"/>
        </w:rPr>
        <w:t>is</w:t>
      </w:r>
      <w:r>
        <w:rPr>
          <w:spacing w:val="-3"/>
          <w:sz w:val="23"/>
        </w:rPr>
        <w:t> </w:t>
      </w:r>
      <w:r>
        <w:rPr>
          <w:sz w:val="23"/>
        </w:rPr>
        <w:t>a</w:t>
      </w:r>
      <w:r>
        <w:rPr>
          <w:spacing w:val="-5"/>
          <w:sz w:val="23"/>
        </w:rPr>
        <w:t> </w:t>
      </w:r>
      <w:r>
        <w:rPr>
          <w:sz w:val="23"/>
        </w:rPr>
        <w:t>short</w:t>
      </w:r>
      <w:r>
        <w:rPr>
          <w:spacing w:val="-3"/>
          <w:sz w:val="23"/>
        </w:rPr>
        <w:t> </w:t>
      </w:r>
      <w:r>
        <w:rPr>
          <w:sz w:val="23"/>
        </w:rPr>
        <w:t>‘smart’</w:t>
      </w:r>
      <w:r>
        <w:rPr>
          <w:spacing w:val="-6"/>
          <w:sz w:val="23"/>
        </w:rPr>
        <w:t> </w:t>
      </w:r>
      <w:r>
        <w:rPr>
          <w:sz w:val="23"/>
        </w:rPr>
        <w:t>or</w:t>
      </w:r>
      <w:r>
        <w:rPr>
          <w:spacing w:val="-4"/>
          <w:sz w:val="23"/>
        </w:rPr>
        <w:t> </w:t>
      </w:r>
      <w:r>
        <w:rPr>
          <w:sz w:val="23"/>
        </w:rPr>
        <w:t>‘wizard’</w:t>
      </w:r>
      <w:r>
        <w:rPr>
          <w:spacing w:val="-3"/>
          <w:sz w:val="23"/>
        </w:rPr>
        <w:t> </w:t>
      </w:r>
      <w:r>
        <w:rPr>
          <w:sz w:val="23"/>
        </w:rPr>
        <w:t>form</w:t>
      </w:r>
      <w:r>
        <w:rPr>
          <w:spacing w:val="-5"/>
          <w:sz w:val="23"/>
        </w:rPr>
        <w:t> </w:t>
      </w:r>
      <w:r>
        <w:rPr>
          <w:spacing w:val="-4"/>
          <w:sz w:val="23"/>
        </w:rPr>
        <w:t>that</w:t>
      </w:r>
    </w:p>
    <w:p>
      <w:pPr>
        <w:pStyle w:val="BodyText"/>
        <w:spacing w:before="21"/>
        <w:ind w:left="1440"/>
      </w:pPr>
      <w:r>
        <w:rPr/>
        <w:t>quickly</w:t>
      </w:r>
      <w:r>
        <w:rPr>
          <w:spacing w:val="-7"/>
        </w:rPr>
        <w:t> </w:t>
      </w:r>
      <w:r>
        <w:rPr/>
        <w:t>captures</w:t>
      </w:r>
      <w:r>
        <w:rPr>
          <w:spacing w:val="-5"/>
        </w:rPr>
        <w:t> </w:t>
      </w:r>
      <w:r>
        <w:rPr/>
        <w:t>critical,</w:t>
      </w:r>
      <w:r>
        <w:rPr>
          <w:spacing w:val="-6"/>
        </w:rPr>
        <w:t> </w:t>
      </w:r>
      <w:r>
        <w:rPr/>
        <w:t>searchable</w:t>
      </w:r>
      <w:r>
        <w:rPr>
          <w:spacing w:val="-6"/>
        </w:rPr>
        <w:t> </w:t>
      </w:r>
      <w:r>
        <w:rPr/>
        <w:t>data</w:t>
      </w:r>
      <w:r>
        <w:rPr>
          <w:spacing w:val="-4"/>
        </w:rPr>
        <w:t> </w:t>
      </w:r>
      <w:r>
        <w:rPr/>
        <w:t>pertaining</w:t>
      </w:r>
      <w:r>
        <w:rPr>
          <w:spacing w:val="-6"/>
        </w:rPr>
        <w:t> </w:t>
      </w:r>
      <w:r>
        <w:rPr/>
        <w:t>to</w:t>
      </w:r>
      <w:r>
        <w:rPr>
          <w:spacing w:val="-3"/>
        </w:rPr>
        <w:t> </w:t>
      </w:r>
      <w:r>
        <w:rPr/>
        <w:t>your</w:t>
      </w:r>
      <w:r>
        <w:rPr>
          <w:spacing w:val="-5"/>
        </w:rPr>
        <w:t> </w:t>
      </w:r>
      <w:r>
        <w:rPr>
          <w:spacing w:val="-2"/>
        </w:rPr>
        <w:t>study.</w:t>
      </w:r>
    </w:p>
    <w:p>
      <w:pPr>
        <w:pStyle w:val="BodyText"/>
        <w:spacing w:line="259" w:lineRule="auto" w:before="182"/>
        <w:ind w:right="81"/>
      </w:pPr>
      <w:r>
        <w:rPr/>
        <w:t>Once</w:t>
      </w:r>
      <w:r>
        <w:rPr>
          <w:spacing w:val="-2"/>
        </w:rPr>
        <w:t> </w:t>
      </w:r>
      <w:r>
        <w:rPr/>
        <w:t>the</w:t>
      </w:r>
      <w:r>
        <w:rPr>
          <w:spacing w:val="-2"/>
        </w:rPr>
        <w:t> </w:t>
      </w:r>
      <w:r>
        <w:rPr/>
        <w:t>package</w:t>
      </w:r>
      <w:r>
        <w:rPr>
          <w:spacing w:val="-5"/>
        </w:rPr>
        <w:t> </w:t>
      </w:r>
      <w:r>
        <w:rPr/>
        <w:t>is</w:t>
      </w:r>
      <w:r>
        <w:rPr>
          <w:spacing w:val="-4"/>
        </w:rPr>
        <w:t> </w:t>
      </w:r>
      <w:r>
        <w:rPr/>
        <w:t>received</w:t>
      </w:r>
      <w:r>
        <w:rPr>
          <w:spacing w:val="-4"/>
        </w:rPr>
        <w:t> </w:t>
      </w:r>
      <w:r>
        <w:rPr/>
        <w:t>by</w:t>
      </w:r>
      <w:r>
        <w:rPr>
          <w:spacing w:val="-4"/>
        </w:rPr>
        <w:t> </w:t>
      </w:r>
      <w:r>
        <w:rPr/>
        <w:t>the</w:t>
      </w:r>
      <w:r>
        <w:rPr>
          <w:spacing w:val="-2"/>
        </w:rPr>
        <w:t> </w:t>
      </w:r>
      <w:r>
        <w:rPr/>
        <w:t>IRB</w:t>
      </w:r>
      <w:r>
        <w:rPr>
          <w:spacing w:val="-3"/>
        </w:rPr>
        <w:t> </w:t>
      </w:r>
      <w:r>
        <w:rPr/>
        <w:t>office,</w:t>
      </w:r>
      <w:r>
        <w:rPr>
          <w:spacing w:val="-2"/>
        </w:rPr>
        <w:t> </w:t>
      </w:r>
      <w:r>
        <w:rPr/>
        <w:t>the Reliance</w:t>
      </w:r>
      <w:r>
        <w:rPr>
          <w:spacing w:val="-4"/>
        </w:rPr>
        <w:t> </w:t>
      </w:r>
      <w:r>
        <w:rPr/>
        <w:t>Administrator</w:t>
      </w:r>
      <w:r>
        <w:rPr>
          <w:spacing w:val="-3"/>
        </w:rPr>
        <w:t> </w:t>
      </w:r>
      <w:r>
        <w:rPr/>
        <w:t>will</w:t>
      </w:r>
      <w:r>
        <w:rPr>
          <w:spacing w:val="-3"/>
        </w:rPr>
        <w:t> </w:t>
      </w:r>
      <w:r>
        <w:rPr/>
        <w:t>conduct</w:t>
      </w:r>
      <w:r>
        <w:rPr>
          <w:spacing w:val="-3"/>
        </w:rPr>
        <w:t> </w:t>
      </w:r>
      <w:r>
        <w:rPr/>
        <w:t>the</w:t>
      </w:r>
      <w:r>
        <w:rPr>
          <w:spacing w:val="-2"/>
        </w:rPr>
        <w:t> </w:t>
      </w:r>
      <w:r>
        <w:rPr/>
        <w:t>internal</w:t>
      </w:r>
      <w:r>
        <w:rPr>
          <w:spacing w:val="-3"/>
        </w:rPr>
        <w:t> </w:t>
      </w:r>
      <w:r>
        <w:rPr/>
        <w:t>review</w:t>
      </w:r>
      <w:r>
        <w:rPr>
          <w:spacing w:val="-4"/>
        </w:rPr>
        <w:t> </w:t>
      </w:r>
      <w:r>
        <w:rPr/>
        <w:t>checks to verify the following:</w:t>
      </w:r>
    </w:p>
    <w:p>
      <w:pPr>
        <w:pStyle w:val="ListParagraph"/>
        <w:numPr>
          <w:ilvl w:val="0"/>
          <w:numId w:val="3"/>
        </w:numPr>
        <w:tabs>
          <w:tab w:pos="1439" w:val="left" w:leader="none"/>
        </w:tabs>
        <w:spacing w:line="240" w:lineRule="auto" w:before="159" w:after="0"/>
        <w:ind w:left="1439" w:right="0" w:hanging="359"/>
        <w:jc w:val="left"/>
        <w:rPr>
          <w:sz w:val="23"/>
        </w:rPr>
      </w:pPr>
      <w:r>
        <w:rPr>
          <w:sz w:val="23"/>
        </w:rPr>
        <w:t>Study</w:t>
      </w:r>
      <w:r>
        <w:rPr>
          <w:spacing w:val="-6"/>
          <w:sz w:val="23"/>
        </w:rPr>
        <w:t> </w:t>
      </w:r>
      <w:r>
        <w:rPr>
          <w:sz w:val="23"/>
        </w:rPr>
        <w:t>acceptability</w:t>
      </w:r>
      <w:r>
        <w:rPr>
          <w:spacing w:val="-6"/>
          <w:sz w:val="23"/>
        </w:rPr>
        <w:t> </w:t>
      </w:r>
      <w:r>
        <w:rPr>
          <w:sz w:val="23"/>
        </w:rPr>
        <w:t>for</w:t>
      </w:r>
      <w:r>
        <w:rPr>
          <w:spacing w:val="-3"/>
          <w:sz w:val="23"/>
        </w:rPr>
        <w:t> </w:t>
      </w:r>
      <w:r>
        <w:rPr>
          <w:sz w:val="23"/>
        </w:rPr>
        <w:t>reliance</w:t>
      </w:r>
      <w:r>
        <w:rPr>
          <w:spacing w:val="-3"/>
          <w:sz w:val="23"/>
        </w:rPr>
        <w:t> </w:t>
      </w:r>
      <w:r>
        <w:rPr>
          <w:spacing w:val="-2"/>
          <w:sz w:val="23"/>
        </w:rPr>
        <w:t>agreement</w:t>
      </w:r>
    </w:p>
    <w:p>
      <w:pPr>
        <w:pStyle w:val="ListParagraph"/>
        <w:numPr>
          <w:ilvl w:val="0"/>
          <w:numId w:val="3"/>
        </w:numPr>
        <w:tabs>
          <w:tab w:pos="1439" w:val="left" w:leader="none"/>
        </w:tabs>
        <w:spacing w:line="240" w:lineRule="auto" w:before="22" w:after="0"/>
        <w:ind w:left="1439" w:right="0" w:hanging="359"/>
        <w:jc w:val="left"/>
        <w:rPr>
          <w:sz w:val="23"/>
        </w:rPr>
      </w:pPr>
      <w:r>
        <w:rPr>
          <w:sz w:val="23"/>
        </w:rPr>
        <w:t>Training</w:t>
      </w:r>
      <w:r>
        <w:rPr>
          <w:spacing w:val="-4"/>
          <w:sz w:val="23"/>
        </w:rPr>
        <w:t> </w:t>
      </w:r>
      <w:r>
        <w:rPr>
          <w:sz w:val="23"/>
        </w:rPr>
        <w:t>completed</w:t>
      </w:r>
      <w:r>
        <w:rPr>
          <w:spacing w:val="-5"/>
          <w:sz w:val="23"/>
        </w:rPr>
        <w:t> </w:t>
      </w:r>
      <w:r>
        <w:rPr>
          <w:sz w:val="23"/>
        </w:rPr>
        <w:t>by</w:t>
      </w:r>
      <w:r>
        <w:rPr>
          <w:spacing w:val="-4"/>
          <w:sz w:val="23"/>
        </w:rPr>
        <w:t> </w:t>
      </w:r>
      <w:r>
        <w:rPr>
          <w:sz w:val="23"/>
        </w:rPr>
        <w:t>all</w:t>
      </w:r>
      <w:r>
        <w:rPr>
          <w:spacing w:val="-5"/>
          <w:sz w:val="23"/>
        </w:rPr>
        <w:t> </w:t>
      </w:r>
      <w:r>
        <w:rPr>
          <w:sz w:val="23"/>
        </w:rPr>
        <w:t>study</w:t>
      </w:r>
      <w:r>
        <w:rPr>
          <w:spacing w:val="-5"/>
          <w:sz w:val="23"/>
        </w:rPr>
        <w:t> </w:t>
      </w:r>
      <w:r>
        <w:rPr>
          <w:sz w:val="23"/>
        </w:rPr>
        <w:t>team</w:t>
      </w:r>
      <w:r>
        <w:rPr>
          <w:spacing w:val="-2"/>
          <w:sz w:val="23"/>
        </w:rPr>
        <w:t> members.</w:t>
      </w:r>
    </w:p>
    <w:p>
      <w:pPr>
        <w:pStyle w:val="ListParagraph"/>
        <w:numPr>
          <w:ilvl w:val="0"/>
          <w:numId w:val="3"/>
        </w:numPr>
        <w:tabs>
          <w:tab w:pos="1439" w:val="left" w:leader="none"/>
        </w:tabs>
        <w:spacing w:line="240" w:lineRule="auto" w:before="24" w:after="0"/>
        <w:ind w:left="1439" w:right="0" w:hanging="359"/>
        <w:jc w:val="left"/>
        <w:rPr>
          <w:sz w:val="23"/>
        </w:rPr>
      </w:pPr>
      <w:r>
        <w:rPr>
          <w:sz w:val="23"/>
        </w:rPr>
        <w:t>PI</w:t>
      </w:r>
      <w:r>
        <w:rPr>
          <w:spacing w:val="-3"/>
          <w:sz w:val="23"/>
        </w:rPr>
        <w:t> </w:t>
      </w:r>
      <w:r>
        <w:rPr>
          <w:sz w:val="23"/>
        </w:rPr>
        <w:t>&amp;</w:t>
      </w:r>
      <w:r>
        <w:rPr>
          <w:spacing w:val="-3"/>
          <w:sz w:val="23"/>
        </w:rPr>
        <w:t> </w:t>
      </w:r>
      <w:r>
        <w:rPr>
          <w:sz w:val="23"/>
        </w:rPr>
        <w:t>Chair</w:t>
      </w:r>
      <w:r>
        <w:rPr>
          <w:spacing w:val="-3"/>
          <w:sz w:val="23"/>
        </w:rPr>
        <w:t> </w:t>
      </w:r>
      <w:r>
        <w:rPr>
          <w:sz w:val="23"/>
        </w:rPr>
        <w:t>signatures</w:t>
      </w:r>
      <w:r>
        <w:rPr>
          <w:spacing w:val="-3"/>
          <w:sz w:val="23"/>
        </w:rPr>
        <w:t> </w:t>
      </w:r>
      <w:r>
        <w:rPr>
          <w:sz w:val="23"/>
        </w:rPr>
        <w:t>in</w:t>
      </w:r>
      <w:r>
        <w:rPr>
          <w:spacing w:val="-3"/>
          <w:sz w:val="23"/>
        </w:rPr>
        <w:t> </w:t>
      </w:r>
      <w:r>
        <w:rPr>
          <w:spacing w:val="-2"/>
          <w:sz w:val="23"/>
        </w:rPr>
        <w:t>place</w:t>
      </w:r>
    </w:p>
    <w:p>
      <w:pPr>
        <w:pStyle w:val="ListParagraph"/>
        <w:numPr>
          <w:ilvl w:val="0"/>
          <w:numId w:val="3"/>
        </w:numPr>
        <w:tabs>
          <w:tab w:pos="1439" w:val="left" w:leader="none"/>
        </w:tabs>
        <w:spacing w:line="240" w:lineRule="auto" w:before="22" w:after="0"/>
        <w:ind w:left="1439" w:right="0" w:hanging="359"/>
        <w:jc w:val="left"/>
        <w:rPr>
          <w:sz w:val="23"/>
        </w:rPr>
      </w:pPr>
      <w:r>
        <w:rPr>
          <w:sz w:val="23"/>
        </w:rPr>
        <w:t>QA</w:t>
      </w:r>
      <w:r>
        <w:rPr>
          <w:spacing w:val="-3"/>
          <w:sz w:val="23"/>
        </w:rPr>
        <w:t> </w:t>
      </w:r>
      <w:r>
        <w:rPr>
          <w:sz w:val="23"/>
        </w:rPr>
        <w:t>check</w:t>
      </w:r>
      <w:r>
        <w:rPr>
          <w:spacing w:val="-2"/>
          <w:sz w:val="23"/>
        </w:rPr>
        <w:t> </w:t>
      </w:r>
      <w:r>
        <w:rPr>
          <w:sz w:val="23"/>
        </w:rPr>
        <w:t>of</w:t>
      </w:r>
      <w:r>
        <w:rPr>
          <w:spacing w:val="-2"/>
          <w:sz w:val="23"/>
        </w:rPr>
        <w:t> </w:t>
      </w:r>
      <w:r>
        <w:rPr>
          <w:sz w:val="23"/>
        </w:rPr>
        <w:t>project</w:t>
      </w:r>
      <w:r>
        <w:rPr>
          <w:spacing w:val="-1"/>
          <w:sz w:val="23"/>
        </w:rPr>
        <w:t> </w:t>
      </w:r>
      <w:r>
        <w:rPr>
          <w:spacing w:val="-2"/>
          <w:sz w:val="23"/>
        </w:rPr>
        <w:t>documents</w:t>
      </w:r>
    </w:p>
    <w:p>
      <w:pPr>
        <w:pStyle w:val="ListParagraph"/>
        <w:numPr>
          <w:ilvl w:val="0"/>
          <w:numId w:val="3"/>
        </w:numPr>
        <w:tabs>
          <w:tab w:pos="1439" w:val="left" w:leader="none"/>
        </w:tabs>
        <w:spacing w:line="240" w:lineRule="auto" w:before="21" w:after="0"/>
        <w:ind w:left="1439" w:right="0" w:hanging="359"/>
        <w:jc w:val="left"/>
        <w:rPr>
          <w:sz w:val="23"/>
        </w:rPr>
      </w:pPr>
      <w:r>
        <w:rPr>
          <w:sz w:val="23"/>
        </w:rPr>
        <w:t>COI</w:t>
      </w:r>
      <w:r>
        <w:rPr>
          <w:spacing w:val="-6"/>
          <w:sz w:val="23"/>
        </w:rPr>
        <w:t> </w:t>
      </w:r>
      <w:r>
        <w:rPr>
          <w:sz w:val="23"/>
        </w:rPr>
        <w:t>disclosures</w:t>
      </w:r>
      <w:r>
        <w:rPr>
          <w:spacing w:val="-6"/>
          <w:sz w:val="23"/>
        </w:rPr>
        <w:t> </w:t>
      </w:r>
      <w:r>
        <w:rPr>
          <w:spacing w:val="-2"/>
          <w:sz w:val="23"/>
        </w:rPr>
        <w:t>complete</w:t>
      </w:r>
    </w:p>
    <w:p>
      <w:pPr>
        <w:pStyle w:val="ListParagraph"/>
        <w:numPr>
          <w:ilvl w:val="0"/>
          <w:numId w:val="3"/>
        </w:numPr>
        <w:tabs>
          <w:tab w:pos="1439" w:val="left" w:leader="none"/>
        </w:tabs>
        <w:spacing w:line="240" w:lineRule="auto" w:before="22" w:after="0"/>
        <w:ind w:left="1439" w:right="0" w:hanging="359"/>
        <w:jc w:val="left"/>
        <w:rPr>
          <w:sz w:val="23"/>
        </w:rPr>
      </w:pPr>
      <w:r>
        <w:rPr>
          <w:sz w:val="23"/>
        </w:rPr>
        <w:t>COEUS</w:t>
      </w:r>
      <w:r>
        <w:rPr>
          <w:spacing w:val="-4"/>
          <w:sz w:val="23"/>
        </w:rPr>
        <w:t> </w:t>
      </w:r>
      <w:r>
        <w:rPr>
          <w:spacing w:val="-2"/>
          <w:sz w:val="23"/>
        </w:rPr>
        <w:t>approved</w:t>
      </w:r>
    </w:p>
    <w:p>
      <w:pPr>
        <w:pStyle w:val="BodyText"/>
        <w:spacing w:line="259" w:lineRule="auto" w:before="183"/>
      </w:pPr>
      <w:r>
        <w:rPr/>
        <w:t>After</w:t>
      </w:r>
      <w:r>
        <w:rPr>
          <w:spacing w:val="-3"/>
        </w:rPr>
        <w:t> </w:t>
      </w:r>
      <w:r>
        <w:rPr/>
        <w:t>all</w:t>
      </w:r>
      <w:r>
        <w:rPr>
          <w:spacing w:val="-2"/>
        </w:rPr>
        <w:t> </w:t>
      </w:r>
      <w:r>
        <w:rPr/>
        <w:t>internal</w:t>
      </w:r>
      <w:r>
        <w:rPr>
          <w:spacing w:val="-4"/>
        </w:rPr>
        <w:t> </w:t>
      </w:r>
      <w:r>
        <w:rPr/>
        <w:t>checks</w:t>
      </w:r>
      <w:r>
        <w:rPr>
          <w:spacing w:val="-3"/>
        </w:rPr>
        <w:t> </w:t>
      </w:r>
      <w:r>
        <w:rPr/>
        <w:t>are</w:t>
      </w:r>
      <w:r>
        <w:rPr>
          <w:spacing w:val="-1"/>
        </w:rPr>
        <w:t> </w:t>
      </w:r>
      <w:r>
        <w:rPr/>
        <w:t>complete</w:t>
      </w:r>
      <w:r>
        <w:rPr>
          <w:spacing w:val="-1"/>
        </w:rPr>
        <w:t> </w:t>
      </w:r>
      <w:r>
        <w:rPr/>
        <w:t>and</w:t>
      </w:r>
      <w:r>
        <w:rPr>
          <w:spacing w:val="-3"/>
        </w:rPr>
        <w:t> </w:t>
      </w:r>
      <w:r>
        <w:rPr/>
        <w:t>the</w:t>
      </w:r>
      <w:r>
        <w:rPr>
          <w:spacing w:val="-1"/>
        </w:rPr>
        <w:t> </w:t>
      </w:r>
      <w:r>
        <w:rPr/>
        <w:t>reliance</w:t>
      </w:r>
      <w:r>
        <w:rPr>
          <w:spacing w:val="-3"/>
        </w:rPr>
        <w:t> </w:t>
      </w:r>
      <w:r>
        <w:rPr/>
        <w:t>contract</w:t>
      </w:r>
      <w:r>
        <w:rPr>
          <w:spacing w:val="-2"/>
        </w:rPr>
        <w:t> </w:t>
      </w:r>
      <w:r>
        <w:rPr/>
        <w:t>is</w:t>
      </w:r>
      <w:r>
        <w:rPr>
          <w:spacing w:val="-3"/>
        </w:rPr>
        <w:t> </w:t>
      </w:r>
      <w:r>
        <w:rPr/>
        <w:t>fully</w:t>
      </w:r>
      <w:r>
        <w:rPr>
          <w:spacing w:val="-3"/>
        </w:rPr>
        <w:t> </w:t>
      </w:r>
      <w:r>
        <w:rPr/>
        <w:t>executed</w:t>
      </w:r>
      <w:r>
        <w:rPr>
          <w:spacing w:val="-3"/>
        </w:rPr>
        <w:t> </w:t>
      </w:r>
      <w:r>
        <w:rPr/>
        <w:t>by</w:t>
      </w:r>
      <w:r>
        <w:rPr>
          <w:spacing w:val="-3"/>
        </w:rPr>
        <w:t> </w:t>
      </w:r>
      <w:r>
        <w:rPr/>
        <w:t>both</w:t>
      </w:r>
      <w:r>
        <w:rPr>
          <w:spacing w:val="-3"/>
        </w:rPr>
        <w:t> </w:t>
      </w:r>
      <w:r>
        <w:rPr/>
        <w:t>institutions,</w:t>
      </w:r>
      <w:r>
        <w:rPr>
          <w:spacing w:val="-2"/>
        </w:rPr>
        <w:t> </w:t>
      </w:r>
      <w:r>
        <w:rPr/>
        <w:t>the</w:t>
      </w:r>
      <w:r>
        <w:rPr>
          <w:spacing w:val="-1"/>
        </w:rPr>
        <w:t> </w:t>
      </w:r>
      <w:r>
        <w:rPr/>
        <w:t>PI</w:t>
      </w:r>
      <w:r>
        <w:rPr>
          <w:spacing w:val="-4"/>
        </w:rPr>
        <w:t> </w:t>
      </w:r>
      <w:r>
        <w:rPr/>
        <w:t>will</w:t>
      </w:r>
      <w:r>
        <w:rPr>
          <w:spacing w:val="-2"/>
        </w:rPr>
        <w:t> </w:t>
      </w:r>
      <w:r>
        <w:rPr/>
        <w:t>be sent an email for final certification of study compliance. Once the PI responds, the study package will be </w:t>
      </w:r>
      <w:r>
        <w:rPr>
          <w:spacing w:val="-2"/>
        </w:rPr>
        <w:t>acknowledged.</w:t>
      </w:r>
    </w:p>
    <w:p>
      <w:pPr>
        <w:pStyle w:val="BodyText"/>
        <w:spacing w:line="259" w:lineRule="auto" w:before="161"/>
      </w:pPr>
      <w:r>
        <w:rPr>
          <w:b/>
        </w:rPr>
        <w:t>Post-IRB Approval Requirements</w:t>
      </w:r>
      <w:r>
        <w:rPr/>
        <w:t>:</w:t>
      </w:r>
      <w:r>
        <w:rPr>
          <w:spacing w:val="40"/>
        </w:rPr>
        <w:t> </w:t>
      </w:r>
      <w:r>
        <w:rPr/>
        <w:t>Investigators approved through external IRB review must report local unanticipated</w:t>
      </w:r>
      <w:r>
        <w:rPr>
          <w:spacing w:val="-4"/>
        </w:rPr>
        <w:t> </w:t>
      </w:r>
      <w:r>
        <w:rPr/>
        <w:t>problems,</w:t>
      </w:r>
      <w:r>
        <w:rPr>
          <w:spacing w:val="-5"/>
        </w:rPr>
        <w:t> </w:t>
      </w:r>
      <w:r>
        <w:rPr/>
        <w:t>complaints,</w:t>
      </w:r>
      <w:r>
        <w:rPr>
          <w:spacing w:val="-3"/>
        </w:rPr>
        <w:t> </w:t>
      </w:r>
      <w:r>
        <w:rPr/>
        <w:t>and</w:t>
      </w:r>
      <w:r>
        <w:rPr>
          <w:spacing w:val="-4"/>
        </w:rPr>
        <w:t> </w:t>
      </w:r>
      <w:r>
        <w:rPr/>
        <w:t>any</w:t>
      </w:r>
      <w:r>
        <w:rPr>
          <w:spacing w:val="-4"/>
        </w:rPr>
        <w:t> </w:t>
      </w:r>
      <w:r>
        <w:rPr/>
        <w:t>noncompliance</w:t>
      </w:r>
      <w:r>
        <w:rPr>
          <w:spacing w:val="-2"/>
        </w:rPr>
        <w:t> </w:t>
      </w:r>
      <w:r>
        <w:rPr/>
        <w:t>to</w:t>
      </w:r>
      <w:r>
        <w:rPr>
          <w:spacing w:val="-5"/>
        </w:rPr>
        <w:t> </w:t>
      </w:r>
      <w:r>
        <w:rPr/>
        <w:t>the</w:t>
      </w:r>
      <w:r>
        <w:rPr>
          <w:spacing w:val="-2"/>
        </w:rPr>
        <w:t> </w:t>
      </w:r>
      <w:r>
        <w:rPr/>
        <w:t>ORC</w:t>
      </w:r>
      <w:r>
        <w:rPr>
          <w:spacing w:val="-6"/>
        </w:rPr>
        <w:t> </w:t>
      </w:r>
      <w:r>
        <w:rPr/>
        <w:t>via</w:t>
      </w:r>
      <w:r>
        <w:rPr>
          <w:spacing w:val="-3"/>
        </w:rPr>
        <w:t> </w:t>
      </w:r>
      <w:r>
        <w:rPr/>
        <w:t>the</w:t>
      </w:r>
      <w:r>
        <w:rPr>
          <w:spacing w:val="-2"/>
        </w:rPr>
        <w:t> </w:t>
      </w:r>
      <w:r>
        <w:rPr/>
        <w:t>IRB</w:t>
      </w:r>
      <w:r>
        <w:rPr>
          <w:spacing w:val="-3"/>
        </w:rPr>
        <w:t> </w:t>
      </w:r>
      <w:r>
        <w:rPr/>
        <w:t>electronic</w:t>
      </w:r>
      <w:r>
        <w:rPr>
          <w:spacing w:val="-5"/>
        </w:rPr>
        <w:t> </w:t>
      </w:r>
      <w:r>
        <w:rPr/>
        <w:t>management</w:t>
      </w:r>
      <w:r>
        <w:rPr>
          <w:spacing w:val="-4"/>
        </w:rPr>
        <w:t> </w:t>
      </w:r>
      <w:r>
        <w:rPr/>
        <w:t>system in addition to reporting to the external IRB. Copies of the report submitted to the external IRB are generally acceptable, but additional information may be requested on an as needed basis. Investigators must also submit copies of continuing review reports, updated protocols, updated consent forms, study closures and corresponding IRB approval or acknowledgment. Changes in PI and the addition of other research team members must be submitted to the ORC via the IRB management system prior to the new PI or research team member assuming any study responsibilities. CITI trainings, COI review, and any other applicable requirements will be verified. Notices about, and reports from, DSMB’s, external monitors, auditors, or inspectors must be provided to the ORC via the IRB management system as well. In general, Investigators are reminded that all other University reporting requirements, such as to Compliance, Privacy, and Risk Management, remain applicable in addition to HRPP reporting requirements.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67"/>
        <w:rPr>
          <w:sz w:val="22"/>
        </w:rPr>
      </w:pPr>
    </w:p>
    <w:p>
      <w:pPr>
        <w:spacing w:before="0"/>
        <w:ind w:left="0" w:right="0" w:firstLine="0"/>
        <w:jc w:val="left"/>
        <w:rPr>
          <w:sz w:val="22"/>
        </w:rPr>
      </w:pPr>
      <w:r>
        <w:rPr>
          <w:sz w:val="22"/>
        </w:rPr>
        <w:t>V </w:t>
      </w:r>
      <w:r>
        <w:rPr>
          <w:spacing w:val="-2"/>
          <w:sz w:val="22"/>
        </w:rPr>
        <w:t>4/17/2018</w:t>
      </w:r>
    </w:p>
    <w:sectPr>
      <w:pgSz w:w="12240" w:h="15840"/>
      <w:pgMar w:top="6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40" w:hanging="360"/>
      </w:pPr>
      <w:rPr>
        <w:rFonts w:hint="default" w:ascii="Wingdings" w:hAnsi="Wingdings" w:eastAsia="Wingdings" w:cs="Wingdings"/>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3"/>
        <w:szCs w:val="23"/>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312" w:hanging="360"/>
      </w:pPr>
      <w:rPr>
        <w:rFonts w:hint="default"/>
        <w:lang w:val="en-US" w:eastAsia="en-US" w:bidi="ar-SA"/>
      </w:rPr>
    </w:lvl>
    <w:lvl w:ilvl="3">
      <w:start w:val="0"/>
      <w:numFmt w:val="bullet"/>
      <w:lvlText w:val="•"/>
      <w:lvlJc w:val="left"/>
      <w:pPr>
        <w:ind w:left="424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056" w:hanging="360"/>
      </w:pPr>
      <w:rPr>
        <w:rFonts w:hint="default"/>
        <w:lang w:val="en-US" w:eastAsia="en-US" w:bidi="ar-SA"/>
      </w:rPr>
    </w:lvl>
    <w:lvl w:ilvl="7">
      <w:start w:val="0"/>
      <w:numFmt w:val="bullet"/>
      <w:lvlText w:val="•"/>
      <w:lvlJc w:val="left"/>
      <w:pPr>
        <w:ind w:left="7992" w:hanging="360"/>
      </w:pPr>
      <w:rPr>
        <w:rFonts w:hint="default"/>
        <w:lang w:val="en-US" w:eastAsia="en-US" w:bidi="ar-SA"/>
      </w:rPr>
    </w:lvl>
    <w:lvl w:ilvl="8">
      <w:start w:val="0"/>
      <w:numFmt w:val="bullet"/>
      <w:lvlText w:val="•"/>
      <w:lvlJc w:val="left"/>
      <w:pPr>
        <w:ind w:left="8928" w:hanging="360"/>
      </w:pPr>
      <w:rPr>
        <w:rFonts w:hint="default"/>
        <w:lang w:val="en-US" w:eastAsia="en-US" w:bidi="ar-SA"/>
      </w:rPr>
    </w:lvl>
  </w:abstractNum>
  <w:abstractNum w:abstractNumId="0">
    <w:multiLevelType w:val="hybridMultilevel"/>
    <w:lvl w:ilvl="0">
      <w:start w:val="0"/>
      <w:numFmt w:val="bullet"/>
      <w:lvlText w:val=""/>
      <w:lvlJc w:val="left"/>
      <w:pPr>
        <w:ind w:left="360" w:hanging="360"/>
      </w:pPr>
      <w:rPr>
        <w:rFonts w:hint="default" w:ascii="Symbol" w:hAnsi="Symbol" w:eastAsia="Symbol" w:cs="Symbol"/>
        <w:spacing w:val="0"/>
        <w:w w:val="100"/>
        <w:lang w:val="en-US" w:eastAsia="en-US" w:bidi="ar-SA"/>
      </w:rPr>
    </w:lvl>
    <w:lvl w:ilvl="1">
      <w:start w:val="0"/>
      <w:numFmt w:val="bullet"/>
      <w:lvlText w:val="o"/>
      <w:lvlJc w:val="left"/>
      <w:pPr>
        <w:ind w:left="1080" w:hanging="360"/>
      </w:pPr>
      <w:rPr>
        <w:rFonts w:hint="default" w:ascii="Courier New" w:hAnsi="Courier New" w:eastAsia="Courier New" w:cs="Courier New"/>
        <w:b w:val="0"/>
        <w:bCs w:val="0"/>
        <w:i w:val="0"/>
        <w:iCs w:val="0"/>
        <w:spacing w:val="0"/>
        <w:w w:val="100"/>
        <w:sz w:val="23"/>
        <w:szCs w:val="23"/>
        <w:lang w:val="en-US" w:eastAsia="en-US" w:bidi="ar-SA"/>
      </w:rPr>
    </w:lvl>
    <w:lvl w:ilvl="2">
      <w:start w:val="0"/>
      <w:numFmt w:val="bullet"/>
      <w:lvlText w:val="o"/>
      <w:lvlJc w:val="left"/>
      <w:pPr>
        <w:ind w:left="1800" w:hanging="360"/>
      </w:pPr>
      <w:rPr>
        <w:rFonts w:hint="default" w:ascii="Courier New" w:hAnsi="Courier New" w:eastAsia="Courier New" w:cs="Courier New"/>
        <w:b w:val="0"/>
        <w:bCs w:val="0"/>
        <w:i w:val="0"/>
        <w:iCs w:val="0"/>
        <w:spacing w:val="0"/>
        <w:w w:val="100"/>
        <w:sz w:val="23"/>
        <w:szCs w:val="23"/>
        <w:lang w:val="en-US" w:eastAsia="en-US" w:bidi="ar-SA"/>
      </w:rPr>
    </w:lvl>
    <w:lvl w:ilvl="3">
      <w:start w:val="0"/>
      <w:numFmt w:val="bullet"/>
      <w:lvlText w:val="•"/>
      <w:lvlJc w:val="left"/>
      <w:pPr>
        <w:ind w:left="292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517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425" w:hanging="360"/>
      </w:pPr>
      <w:rPr>
        <w:rFonts w:hint="default"/>
        <w:lang w:val="en-US" w:eastAsia="en-US" w:bidi="ar-SA"/>
      </w:rPr>
    </w:lvl>
    <w:lvl w:ilvl="8">
      <w:start w:val="0"/>
      <w:numFmt w:val="bullet"/>
      <w:lvlText w:val="•"/>
      <w:lvlJc w:val="left"/>
      <w:pPr>
        <w:ind w:left="855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ind w:left="2791" w:right="2708" w:firstLine="1095"/>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161"/>
      <w:ind w:left="157" w:hanging="359"/>
      <w:outlineLvl w:val="2"/>
    </w:pPr>
    <w:rPr>
      <w:rFonts w:ascii="Calibri" w:hAnsi="Calibri" w:eastAsia="Calibri" w:cs="Calibri"/>
      <w:b/>
      <w:bCs/>
      <w:sz w:val="23"/>
      <w:szCs w:val="23"/>
      <w:lang w:val="en-US" w:eastAsia="en-US" w:bidi="ar-SA"/>
    </w:rPr>
  </w:style>
  <w:style w:styleId="ListParagraph" w:type="paragraph">
    <w:name w:val="List Paragraph"/>
    <w:basedOn w:val="Normal"/>
    <w:uiPriority w:val="1"/>
    <w:qFormat/>
    <w:pPr>
      <w:spacing w:before="21"/>
      <w:ind w:left="143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research.stonybrook.edu/human-subjects-standard-operating-procedur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 Kozlowski</dc:creator>
  <dcterms:created xsi:type="dcterms:W3CDTF">2026-03-16T22:14:43Z</dcterms:created>
  <dcterms:modified xsi:type="dcterms:W3CDTF">2026-03-16T22:14:43Z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for Office 365</vt:lpwstr>
  </property>
  <property fmtid="{D5CDD505-2E9C-101B-9397-08002B2CF9AE}" pid="4" name="LastSaved">
    <vt:filetime>2026-03-16T00:00:00Z</vt:filetime>
  </property>
  <property fmtid="{D5CDD505-2E9C-101B-9397-08002B2CF9AE}" pid="5" name="Producer">
    <vt:lpwstr>Microsoft® Word for Office 365</vt:lpwstr>
  </property>
</Properties>
</file>